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75AAF" w14:textId="2EE48EFC" w:rsidR="00223106" w:rsidRDefault="00223106" w:rsidP="0017096A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0905F0A0" wp14:editId="632B5A1B">
            <wp:simplePos x="0" y="0"/>
            <wp:positionH relativeFrom="leftMargin">
              <wp:posOffset>635635</wp:posOffset>
            </wp:positionH>
            <wp:positionV relativeFrom="paragraph">
              <wp:posOffset>0</wp:posOffset>
            </wp:positionV>
            <wp:extent cx="615950" cy="615950"/>
            <wp:effectExtent l="0" t="0" r="0" b="0"/>
            <wp:wrapTight wrapText="bothSides">
              <wp:wrapPolygon edited="0">
                <wp:start x="0" y="0"/>
                <wp:lineTo x="0" y="20709"/>
                <wp:lineTo x="20709" y="20709"/>
                <wp:lineTo x="20709" y="0"/>
                <wp:lineTo x="0" y="0"/>
              </wp:wrapPolygon>
            </wp:wrapTight>
            <wp:docPr id="17107814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8F1463" w14:textId="77777777" w:rsidR="00223106" w:rsidRDefault="00223106" w:rsidP="0017096A">
      <w:pPr>
        <w:jc w:val="center"/>
        <w:rPr>
          <w:rFonts w:ascii="Arial" w:hAnsi="Arial" w:cs="Arial"/>
          <w:b/>
          <w:u w:val="single"/>
        </w:rPr>
      </w:pPr>
    </w:p>
    <w:p w14:paraId="27867FA4" w14:textId="4D22109F" w:rsidR="000869C0" w:rsidRPr="00D6692C" w:rsidRDefault="002B2CA8" w:rsidP="0017096A">
      <w:pPr>
        <w:jc w:val="center"/>
        <w:rPr>
          <w:u w:val="single"/>
        </w:rPr>
      </w:pPr>
      <w:r w:rsidRPr="00D6692C">
        <w:rPr>
          <w:rFonts w:ascii="Arial" w:hAnsi="Arial" w:cs="Arial"/>
          <w:b/>
          <w:u w:val="single"/>
        </w:rPr>
        <w:t xml:space="preserve">Kehelland Trust </w:t>
      </w:r>
      <w:r w:rsidR="000869C0" w:rsidRPr="00D6692C">
        <w:rPr>
          <w:rFonts w:ascii="Arial" w:hAnsi="Arial" w:cs="Arial"/>
          <w:b/>
          <w:u w:val="single"/>
        </w:rPr>
        <w:t>Role Profile</w:t>
      </w:r>
    </w:p>
    <w:p w14:paraId="6DDB8999" w14:textId="77777777" w:rsidR="000869C0" w:rsidRPr="000869C0" w:rsidRDefault="000869C0" w:rsidP="000869C0">
      <w:pPr>
        <w:jc w:val="both"/>
        <w:rPr>
          <w:rFonts w:ascii="Arial" w:hAnsi="Arial" w:cs="Arial"/>
          <w:b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581"/>
        <w:gridCol w:w="8476"/>
      </w:tblGrid>
      <w:tr w:rsidR="00865913" w:rsidRPr="000869C0" w14:paraId="0183174B" w14:textId="77777777" w:rsidTr="180172CC">
        <w:tc>
          <w:tcPr>
            <w:tcW w:w="11057" w:type="dxa"/>
            <w:gridSpan w:val="2"/>
          </w:tcPr>
          <w:p w14:paraId="7E46E9C5" w14:textId="721747D0" w:rsidR="00865913" w:rsidRDefault="03FA1F8D" w:rsidP="28D8BF8F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28D8BF8F">
              <w:rPr>
                <w:rFonts w:ascii="Arial" w:hAnsi="Arial" w:cs="Arial"/>
                <w:b/>
                <w:bCs/>
                <w:sz w:val="20"/>
                <w:szCs w:val="20"/>
              </w:rPr>
              <w:t>Our mission statement: The provision of a rural horticultural setting for the support of young people and adults with learning and/or physical disabilities. Developing personal and social skills, individual opportunities and active participation in the local community.</w:t>
            </w:r>
          </w:p>
        </w:tc>
      </w:tr>
      <w:tr w:rsidR="000869C0" w:rsidRPr="000869C0" w14:paraId="645E031B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1A3A9650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476" w:type="dxa"/>
          </w:tcPr>
          <w:p w14:paraId="54A54BE9" w14:textId="05CF29E1" w:rsidR="000869C0" w:rsidRPr="00DA4B79" w:rsidRDefault="009800CD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Education Coordinator</w:t>
            </w:r>
          </w:p>
        </w:tc>
      </w:tr>
      <w:tr w:rsidR="000869C0" w:rsidRPr="000869C0" w14:paraId="5D729C02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05AA1E5F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476" w:type="dxa"/>
          </w:tcPr>
          <w:p w14:paraId="6A5BC3C7" w14:textId="7DDAAEA5" w:rsidR="000869C0" w:rsidRPr="00DA4B79" w:rsidRDefault="00223106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869C0" w:rsidRPr="000869C0" w14:paraId="13DA5E96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10D7D617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476" w:type="dxa"/>
          </w:tcPr>
          <w:p w14:paraId="433CF045" w14:textId="48EE3A5E" w:rsidR="000869C0" w:rsidRPr="00DA4B79" w:rsidRDefault="00223106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MAY 2025</w:t>
            </w:r>
          </w:p>
        </w:tc>
      </w:tr>
      <w:tr w:rsidR="000869C0" w:rsidRPr="000869C0" w14:paraId="2E20A9D9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3B6B59F6" w14:textId="77777777" w:rsidR="000869C0" w:rsidRPr="00DA4B79" w:rsidRDefault="000869C0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Purpose of Role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76" w:type="dxa"/>
          </w:tcPr>
          <w:p w14:paraId="2067186C" w14:textId="527851E0" w:rsidR="000869C0" w:rsidRPr="00DA4B79" w:rsidRDefault="009307A2" w:rsidP="00BE2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BE2DAC">
              <w:rPr>
                <w:rFonts w:ascii="Arial" w:hAnsi="Arial" w:cs="Arial"/>
                <w:b/>
                <w:sz w:val="20"/>
                <w:szCs w:val="20"/>
              </w:rPr>
              <w:t xml:space="preserve">he </w:t>
            </w:r>
            <w:r w:rsidR="009800CD">
              <w:rPr>
                <w:rFonts w:ascii="Arial" w:hAnsi="Arial" w:cs="Arial"/>
                <w:b/>
                <w:sz w:val="20"/>
                <w:szCs w:val="20"/>
              </w:rPr>
              <w:t>Education</w:t>
            </w:r>
            <w:r w:rsidR="00223106">
              <w:rPr>
                <w:rFonts w:ascii="Arial" w:hAnsi="Arial" w:cs="Arial"/>
                <w:b/>
                <w:sz w:val="20"/>
                <w:szCs w:val="20"/>
              </w:rPr>
              <w:t xml:space="preserve"> Coordinator </w:t>
            </w:r>
            <w:r w:rsidR="00D460BE" w:rsidRPr="00DA4B79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="00835550" w:rsidRPr="00DA4B79">
              <w:rPr>
                <w:rFonts w:ascii="Arial" w:hAnsi="Arial" w:cs="Arial"/>
                <w:b/>
                <w:sz w:val="20"/>
                <w:szCs w:val="20"/>
              </w:rPr>
              <w:t xml:space="preserve"> responsibility</w:t>
            </w:r>
            <w:r w:rsidR="000869C0" w:rsidRPr="00DA4B7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35550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F1634B" w:rsidRPr="00DA4B79">
              <w:rPr>
                <w:rFonts w:ascii="Arial" w:hAnsi="Arial" w:cs="Arial"/>
                <w:b/>
                <w:sz w:val="20"/>
                <w:szCs w:val="20"/>
              </w:rPr>
              <w:t xml:space="preserve">o ensure </w:t>
            </w:r>
            <w:r w:rsidR="00835550">
              <w:rPr>
                <w:rFonts w:ascii="Arial" w:hAnsi="Arial" w:cs="Arial"/>
                <w:b/>
                <w:sz w:val="20"/>
                <w:szCs w:val="20"/>
              </w:rPr>
              <w:t>effective coordination</w:t>
            </w:r>
            <w:r w:rsidR="004558DD">
              <w:rPr>
                <w:rFonts w:ascii="Arial" w:hAnsi="Arial" w:cs="Arial"/>
                <w:b/>
                <w:sz w:val="20"/>
                <w:szCs w:val="20"/>
              </w:rPr>
              <w:t xml:space="preserve"> of</w:t>
            </w:r>
            <w:r w:rsidR="0083555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214FF">
              <w:rPr>
                <w:rFonts w:ascii="Arial" w:hAnsi="Arial" w:cs="Arial"/>
                <w:b/>
                <w:sz w:val="20"/>
                <w:szCs w:val="20"/>
              </w:rPr>
              <w:t>the education programs and related activities.</w:t>
            </w:r>
            <w:r w:rsidR="00D460B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9307A2" w:rsidRPr="000869C0" w14:paraId="1EFFF1B0" w14:textId="77777777" w:rsidTr="180172CC">
        <w:tc>
          <w:tcPr>
            <w:tcW w:w="11057" w:type="dxa"/>
            <w:gridSpan w:val="2"/>
            <w:shd w:val="clear" w:color="auto" w:fill="C2D69B" w:themeFill="accent3" w:themeFillTint="99"/>
          </w:tcPr>
          <w:p w14:paraId="3620AFAB" w14:textId="77777777" w:rsidR="009307A2" w:rsidRPr="00DA4B79" w:rsidRDefault="009307A2" w:rsidP="0093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Reporting</w:t>
            </w:r>
          </w:p>
        </w:tc>
      </w:tr>
      <w:tr w:rsidR="009307A2" w:rsidRPr="000869C0" w14:paraId="018DA29A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5BE7BA1D" w14:textId="77777777" w:rsidR="009307A2" w:rsidRPr="00DA4B79" w:rsidRDefault="009307A2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Reports directly to:</w:t>
            </w:r>
          </w:p>
        </w:tc>
        <w:tc>
          <w:tcPr>
            <w:tcW w:w="8476" w:type="dxa"/>
          </w:tcPr>
          <w:p w14:paraId="63DBC7D2" w14:textId="33BC3CD9" w:rsidR="00FC4B7B" w:rsidRPr="00DA4B79" w:rsidRDefault="006827D4" w:rsidP="009307A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 of Education</w:t>
            </w:r>
          </w:p>
        </w:tc>
      </w:tr>
      <w:tr w:rsidR="006A2CF6" w:rsidRPr="000869C0" w14:paraId="3EAE8AD3" w14:textId="77777777" w:rsidTr="180172CC">
        <w:trPr>
          <w:trHeight w:val="513"/>
        </w:trPr>
        <w:tc>
          <w:tcPr>
            <w:tcW w:w="2581" w:type="dxa"/>
            <w:shd w:val="clear" w:color="auto" w:fill="C2D69B" w:themeFill="accent3" w:themeFillTint="99"/>
          </w:tcPr>
          <w:p w14:paraId="31A3A338" w14:textId="77777777" w:rsidR="006A2CF6" w:rsidRPr="00DA4B79" w:rsidRDefault="006A2CF6" w:rsidP="00B934C9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Direct accountability for the following roles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76" w:type="dxa"/>
          </w:tcPr>
          <w:p w14:paraId="116083D7" w14:textId="33CAA31F" w:rsidR="00823882" w:rsidRPr="00EE1334" w:rsidRDefault="714CD7F3" w:rsidP="00EE13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8D8BF8F">
              <w:rPr>
                <w:rFonts w:ascii="Arial" w:hAnsi="Arial" w:cs="Arial"/>
                <w:sz w:val="20"/>
                <w:szCs w:val="20"/>
              </w:rPr>
              <w:t xml:space="preserve">To be reviewed </w:t>
            </w:r>
            <w:r w:rsidR="44239449" w:rsidRPr="28D8BF8F">
              <w:rPr>
                <w:rFonts w:ascii="Arial" w:hAnsi="Arial" w:cs="Arial"/>
                <w:sz w:val="20"/>
                <w:szCs w:val="20"/>
              </w:rPr>
              <w:t>after probation period.</w:t>
            </w:r>
          </w:p>
        </w:tc>
      </w:tr>
      <w:tr w:rsidR="009307A2" w:rsidRPr="000869C0" w14:paraId="1BAD94D6" w14:textId="77777777" w:rsidTr="180172CC">
        <w:tc>
          <w:tcPr>
            <w:tcW w:w="11057" w:type="dxa"/>
            <w:gridSpan w:val="2"/>
            <w:shd w:val="clear" w:color="auto" w:fill="C2D69B" w:themeFill="accent3" w:themeFillTint="99"/>
          </w:tcPr>
          <w:p w14:paraId="49109193" w14:textId="0E0CCC4F" w:rsidR="009307A2" w:rsidRPr="00DA4B79" w:rsidRDefault="000D42CE" w:rsidP="009307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Accountabilities</w:t>
            </w:r>
          </w:p>
        </w:tc>
      </w:tr>
      <w:tr w:rsidR="009307A2" w:rsidRPr="000869C0" w14:paraId="57FF55AA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6D33A6D0" w14:textId="77777777" w:rsidR="009307A2" w:rsidRPr="00DA4B79" w:rsidRDefault="009307A2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6" w:type="dxa"/>
          </w:tcPr>
          <w:p w14:paraId="5A614358" w14:textId="1DC87BA0" w:rsidR="00301978" w:rsidRPr="00FB6B84" w:rsidRDefault="003A101A" w:rsidP="00301978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B6B84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5118D6">
              <w:rPr>
                <w:rFonts w:ascii="Arial" w:hAnsi="Arial" w:cs="Arial"/>
                <w:sz w:val="20"/>
                <w:szCs w:val="20"/>
              </w:rPr>
              <w:t>lead on or assist with</w:t>
            </w:r>
            <w:r w:rsidRPr="00FB6B84">
              <w:rPr>
                <w:rFonts w:ascii="Arial" w:hAnsi="Arial" w:cs="Arial"/>
                <w:sz w:val="20"/>
                <w:szCs w:val="20"/>
              </w:rPr>
              <w:t xml:space="preserve"> designing department paperwork and </w:t>
            </w:r>
            <w:r w:rsidR="00301978">
              <w:rPr>
                <w:rFonts w:ascii="Arial" w:hAnsi="Arial" w:cs="Arial"/>
                <w:sz w:val="20"/>
                <w:szCs w:val="20"/>
              </w:rPr>
              <w:t xml:space="preserve">compliance </w:t>
            </w:r>
            <w:r w:rsidRPr="00FB6B84">
              <w:rPr>
                <w:rFonts w:ascii="Arial" w:hAnsi="Arial" w:cs="Arial"/>
                <w:sz w:val="20"/>
                <w:szCs w:val="20"/>
              </w:rPr>
              <w:t>processes, including but not limited to individual learning plans, learner recruitment forms and processes, learner enrolment handbooks/induction books, marketing materials, education forms</w:t>
            </w:r>
            <w:r w:rsidR="00301978">
              <w:rPr>
                <w:rFonts w:ascii="Arial" w:hAnsi="Arial" w:cs="Arial"/>
                <w:sz w:val="20"/>
                <w:szCs w:val="20"/>
              </w:rPr>
              <w:t xml:space="preserve"> etc.,</w:t>
            </w:r>
            <w:r w:rsidR="00301978" w:rsidRPr="00FB6B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18D6">
              <w:rPr>
                <w:rFonts w:ascii="Arial" w:hAnsi="Arial" w:cs="Arial"/>
                <w:sz w:val="20"/>
                <w:szCs w:val="20"/>
              </w:rPr>
              <w:t xml:space="preserve">working </w:t>
            </w:r>
            <w:r w:rsidR="00301978" w:rsidRPr="00FB6B84">
              <w:rPr>
                <w:rFonts w:ascii="Arial" w:hAnsi="Arial" w:cs="Arial"/>
                <w:sz w:val="20"/>
                <w:szCs w:val="20"/>
              </w:rPr>
              <w:t>alongside the Senior Tutor and Head of Education. </w:t>
            </w:r>
          </w:p>
          <w:p w14:paraId="2EC10A61" w14:textId="695E8131" w:rsidR="00307F30" w:rsidRPr="00FB6B84" w:rsidRDefault="00307F30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B6B84">
              <w:rPr>
                <w:rFonts w:ascii="Arial" w:hAnsi="Arial" w:cs="Arial"/>
                <w:sz w:val="20"/>
                <w:szCs w:val="20"/>
              </w:rPr>
              <w:t>To ensure effective completion of course paperwork to include learner enrolment paperwork, bursary forms and evidence, course completion</w:t>
            </w:r>
            <w:r w:rsidR="005118D6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FB6B84">
              <w:rPr>
                <w:rFonts w:ascii="Arial" w:hAnsi="Arial" w:cs="Arial"/>
                <w:sz w:val="20"/>
                <w:szCs w:val="20"/>
              </w:rPr>
              <w:t xml:space="preserve"> evaluation forms.  </w:t>
            </w:r>
          </w:p>
          <w:p w14:paraId="4967B2F2" w14:textId="0CEBA45E" w:rsidR="008E6C54" w:rsidRPr="00C002BC" w:rsidRDefault="008E6C54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180172CC">
              <w:rPr>
                <w:rFonts w:ascii="Arial" w:hAnsi="Arial" w:cs="Arial"/>
                <w:sz w:val="20"/>
                <w:szCs w:val="20"/>
              </w:rPr>
              <w:t xml:space="preserve">To work with </w:t>
            </w:r>
            <w:r w:rsidR="5F565170" w:rsidRPr="180172CC">
              <w:rPr>
                <w:rFonts w:ascii="Arial" w:hAnsi="Arial" w:cs="Arial"/>
                <w:sz w:val="20"/>
                <w:szCs w:val="20"/>
              </w:rPr>
              <w:t>relevant staff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 to arrange and complete EHCP reviews</w:t>
            </w:r>
            <w:r w:rsidR="00EE2103" w:rsidRPr="180172CC">
              <w:rPr>
                <w:rFonts w:ascii="Arial" w:hAnsi="Arial" w:cs="Arial"/>
                <w:sz w:val="20"/>
                <w:szCs w:val="20"/>
              </w:rPr>
              <w:t>, coordinating communication with parents/carers, young people and related professionals.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02551C4" w14:textId="412AE521" w:rsidR="00006E0E" w:rsidRPr="00C002BC" w:rsidRDefault="00006E0E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02BC">
              <w:rPr>
                <w:rFonts w:ascii="Arial" w:hAnsi="Arial" w:cs="Arial"/>
                <w:sz w:val="20"/>
                <w:szCs w:val="20"/>
              </w:rPr>
              <w:t>Completion of internal safeguarding records with support</w:t>
            </w:r>
            <w:r w:rsidR="00C6406F" w:rsidRPr="00C002BC">
              <w:rPr>
                <w:rFonts w:ascii="Arial" w:hAnsi="Arial" w:cs="Arial"/>
                <w:sz w:val="20"/>
                <w:szCs w:val="20"/>
              </w:rPr>
              <w:t xml:space="preserve"> (where necessary)</w:t>
            </w:r>
            <w:r w:rsidRPr="00C002BC">
              <w:rPr>
                <w:rFonts w:ascii="Arial" w:hAnsi="Arial" w:cs="Arial"/>
                <w:sz w:val="20"/>
                <w:szCs w:val="20"/>
              </w:rPr>
              <w:t xml:space="preserve"> from the </w:t>
            </w:r>
            <w:r w:rsidR="00C6406F" w:rsidRPr="00C002BC">
              <w:rPr>
                <w:rFonts w:ascii="Arial" w:hAnsi="Arial" w:cs="Arial"/>
                <w:sz w:val="20"/>
                <w:szCs w:val="20"/>
              </w:rPr>
              <w:t>Designated S</w:t>
            </w:r>
            <w:r w:rsidRPr="00C002BC">
              <w:rPr>
                <w:rFonts w:ascii="Arial" w:hAnsi="Arial" w:cs="Arial"/>
                <w:sz w:val="20"/>
                <w:szCs w:val="20"/>
              </w:rPr>
              <w:t xml:space="preserve">afeguarding </w:t>
            </w:r>
            <w:r w:rsidR="00C6406F" w:rsidRPr="00C002BC">
              <w:rPr>
                <w:rFonts w:ascii="Arial" w:hAnsi="Arial" w:cs="Arial"/>
                <w:sz w:val="20"/>
                <w:szCs w:val="20"/>
              </w:rPr>
              <w:t>L</w:t>
            </w:r>
            <w:r w:rsidRPr="00C002BC">
              <w:rPr>
                <w:rFonts w:ascii="Arial" w:hAnsi="Arial" w:cs="Arial"/>
                <w:sz w:val="20"/>
                <w:szCs w:val="20"/>
              </w:rPr>
              <w:t>ead(s)</w:t>
            </w:r>
            <w:r w:rsidR="00C6406F" w:rsidRPr="00C002BC">
              <w:rPr>
                <w:rFonts w:ascii="Arial" w:hAnsi="Arial" w:cs="Arial"/>
                <w:sz w:val="20"/>
                <w:szCs w:val="20"/>
              </w:rPr>
              <w:t xml:space="preserve"> for education.</w:t>
            </w:r>
            <w:r w:rsidRPr="00C002B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9BAC161" w14:textId="255BA323" w:rsidR="00D6500C" w:rsidRPr="00C002BC" w:rsidRDefault="00D6500C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C002BC">
              <w:rPr>
                <w:rFonts w:ascii="Arial" w:hAnsi="Arial" w:cs="Arial"/>
                <w:sz w:val="20"/>
                <w:szCs w:val="20"/>
              </w:rPr>
              <w:t xml:space="preserve">To effectively manage </w:t>
            </w:r>
            <w:r w:rsidR="00DB15CD" w:rsidRPr="00C002BC">
              <w:rPr>
                <w:rFonts w:ascii="Arial" w:hAnsi="Arial" w:cs="Arial"/>
                <w:sz w:val="20"/>
                <w:szCs w:val="20"/>
              </w:rPr>
              <w:t>the staff rota</w:t>
            </w:r>
            <w:r w:rsidR="00201A99" w:rsidRPr="00C002BC">
              <w:rPr>
                <w:rFonts w:ascii="Arial" w:hAnsi="Arial" w:cs="Arial"/>
                <w:sz w:val="20"/>
                <w:szCs w:val="20"/>
              </w:rPr>
              <w:t xml:space="preserve">, ensuring learner support ratios are maintained and absences are </w:t>
            </w:r>
            <w:r w:rsidR="006477DE" w:rsidRPr="00C002BC">
              <w:rPr>
                <w:rFonts w:ascii="Arial" w:hAnsi="Arial" w:cs="Arial"/>
                <w:sz w:val="20"/>
                <w:szCs w:val="20"/>
              </w:rPr>
              <w:t>covered wherever possible</w:t>
            </w:r>
            <w:r w:rsidR="00251EC5" w:rsidRPr="00C002BC">
              <w:rPr>
                <w:rFonts w:ascii="Arial" w:hAnsi="Arial" w:cs="Arial"/>
                <w:sz w:val="20"/>
                <w:szCs w:val="20"/>
              </w:rPr>
              <w:t xml:space="preserve"> by managing resources and working collaboratively with </w:t>
            </w:r>
            <w:r w:rsidR="000459EE" w:rsidRPr="00C002BC">
              <w:rPr>
                <w:rFonts w:ascii="Arial" w:hAnsi="Arial" w:cs="Arial"/>
                <w:sz w:val="20"/>
                <w:szCs w:val="20"/>
              </w:rPr>
              <w:t>other members of the team.</w:t>
            </w:r>
          </w:p>
          <w:p w14:paraId="1F35DBC2" w14:textId="379824F9" w:rsidR="00754F39" w:rsidRPr="00301978" w:rsidRDefault="00754F39" w:rsidP="00B66F2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301978">
              <w:rPr>
                <w:rFonts w:ascii="Arial" w:hAnsi="Arial" w:cs="Arial"/>
                <w:sz w:val="20"/>
                <w:szCs w:val="20"/>
              </w:rPr>
              <w:t>To plan and support learner visits and</w:t>
            </w:r>
            <w:r w:rsidR="00C6406F">
              <w:rPr>
                <w:rFonts w:ascii="Arial" w:hAnsi="Arial" w:cs="Arial"/>
                <w:sz w:val="20"/>
                <w:szCs w:val="20"/>
              </w:rPr>
              <w:t xml:space="preserve"> taster</w:t>
            </w:r>
            <w:r w:rsidRPr="00301978">
              <w:rPr>
                <w:rFonts w:ascii="Arial" w:hAnsi="Arial" w:cs="Arial"/>
                <w:sz w:val="20"/>
                <w:szCs w:val="20"/>
              </w:rPr>
              <w:t xml:space="preserve"> sessions for those interested in our provision.</w:t>
            </w:r>
          </w:p>
          <w:p w14:paraId="7C2F9B59" w14:textId="49488D1B" w:rsidR="008E6C54" w:rsidRPr="00FB6B84" w:rsidRDefault="006F0B28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180172CC">
              <w:rPr>
                <w:rFonts w:ascii="Arial" w:hAnsi="Arial" w:cs="Arial"/>
                <w:sz w:val="20"/>
                <w:szCs w:val="20"/>
              </w:rPr>
              <w:t>To plan and deliver transition plans for new learners</w:t>
            </w:r>
            <w:r w:rsidR="00E529EE" w:rsidRPr="180172CC">
              <w:rPr>
                <w:rFonts w:ascii="Arial" w:hAnsi="Arial" w:cs="Arial"/>
                <w:sz w:val="20"/>
                <w:szCs w:val="20"/>
              </w:rPr>
              <w:t xml:space="preserve"> alongside </w:t>
            </w:r>
            <w:r w:rsidR="0B88C2C1" w:rsidRPr="180172CC">
              <w:rPr>
                <w:rFonts w:ascii="Arial" w:hAnsi="Arial" w:cs="Arial"/>
                <w:sz w:val="20"/>
                <w:szCs w:val="20"/>
              </w:rPr>
              <w:t>t</w:t>
            </w:r>
            <w:r w:rsidR="00E529EE" w:rsidRPr="180172CC">
              <w:rPr>
                <w:rFonts w:ascii="Arial" w:hAnsi="Arial" w:cs="Arial"/>
                <w:sz w:val="20"/>
                <w:szCs w:val="20"/>
              </w:rPr>
              <w:t xml:space="preserve">utors and </w:t>
            </w:r>
            <w:proofErr w:type="spellStart"/>
            <w:r w:rsidR="00E529EE" w:rsidRPr="180172CC">
              <w:rPr>
                <w:rFonts w:ascii="Arial" w:hAnsi="Arial" w:cs="Arial"/>
                <w:sz w:val="20"/>
                <w:szCs w:val="20"/>
              </w:rPr>
              <w:t>enior</w:t>
            </w:r>
            <w:proofErr w:type="spellEnd"/>
            <w:r w:rsidR="00E529EE" w:rsidRPr="180172CC">
              <w:rPr>
                <w:rFonts w:ascii="Arial" w:hAnsi="Arial" w:cs="Arial"/>
                <w:sz w:val="20"/>
                <w:szCs w:val="20"/>
              </w:rPr>
              <w:t xml:space="preserve"> support workers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 to include </w:t>
            </w:r>
            <w:r w:rsidR="00A168E3" w:rsidRPr="180172CC">
              <w:rPr>
                <w:rFonts w:ascii="Arial" w:hAnsi="Arial" w:cs="Arial"/>
                <w:sz w:val="20"/>
                <w:szCs w:val="20"/>
              </w:rPr>
              <w:t>familiarisation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 sessions at Kehelland and observations in the current setting to inform support approaches.</w:t>
            </w:r>
          </w:p>
          <w:p w14:paraId="37553BE0" w14:textId="6EB97FB8" w:rsidR="001D1AF2" w:rsidRPr="00FB6B84" w:rsidRDefault="001D1AF2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B6B84">
              <w:rPr>
                <w:rFonts w:ascii="Arial" w:hAnsi="Arial" w:cs="Arial"/>
                <w:sz w:val="20"/>
                <w:szCs w:val="20"/>
              </w:rPr>
              <w:t xml:space="preserve">To coordinate on-site work experience placements for local </w:t>
            </w:r>
            <w:r w:rsidR="00A168E3">
              <w:rPr>
                <w:rFonts w:ascii="Arial" w:hAnsi="Arial" w:cs="Arial"/>
                <w:sz w:val="20"/>
                <w:szCs w:val="20"/>
              </w:rPr>
              <w:t xml:space="preserve">special </w:t>
            </w:r>
            <w:r w:rsidRPr="00FB6B84">
              <w:rPr>
                <w:rFonts w:ascii="Arial" w:hAnsi="Arial" w:cs="Arial"/>
                <w:sz w:val="20"/>
                <w:szCs w:val="20"/>
              </w:rPr>
              <w:t>schools.</w:t>
            </w:r>
          </w:p>
          <w:p w14:paraId="7680C984" w14:textId="1E370F67" w:rsidR="00FB6B84" w:rsidRPr="00E529DF" w:rsidRDefault="00C9533A" w:rsidP="00181A85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180172CC">
              <w:rPr>
                <w:rFonts w:ascii="Arial" w:hAnsi="Arial" w:cs="Arial"/>
                <w:sz w:val="20"/>
                <w:szCs w:val="20"/>
              </w:rPr>
              <w:t xml:space="preserve">To support operational department tasks directed by the </w:t>
            </w:r>
            <w:r w:rsidR="07640F01" w:rsidRPr="180172CC">
              <w:rPr>
                <w:rFonts w:ascii="Arial" w:hAnsi="Arial" w:cs="Arial"/>
                <w:sz w:val="20"/>
                <w:szCs w:val="20"/>
              </w:rPr>
              <w:t>t</w:t>
            </w:r>
            <w:r w:rsidR="00301978" w:rsidRPr="180172CC">
              <w:rPr>
                <w:rFonts w:ascii="Arial" w:hAnsi="Arial" w:cs="Arial"/>
                <w:sz w:val="20"/>
                <w:szCs w:val="20"/>
              </w:rPr>
              <w:t>utor team/Head of Education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 such as petty cash, scanning files for audits</w:t>
            </w:r>
            <w:r w:rsidR="00CA3980" w:rsidRPr="180172CC">
              <w:rPr>
                <w:rFonts w:ascii="Arial" w:hAnsi="Arial" w:cs="Arial"/>
                <w:sz w:val="20"/>
                <w:szCs w:val="20"/>
              </w:rPr>
              <w:t xml:space="preserve">; as well as </w:t>
            </w:r>
            <w:r w:rsidR="00FB6B84" w:rsidRPr="180172CC">
              <w:rPr>
                <w:rFonts w:ascii="Arial" w:hAnsi="Arial" w:cs="Arial"/>
                <w:sz w:val="20"/>
                <w:szCs w:val="20"/>
              </w:rPr>
              <w:t>general admin tasks related to the department to include shredding, filing, scanning, emailing securely.</w:t>
            </w:r>
          </w:p>
          <w:p w14:paraId="73CDE991" w14:textId="14DE81E1" w:rsidR="00C9533A" w:rsidRPr="00FB6B84" w:rsidRDefault="0096037C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180172CC">
              <w:rPr>
                <w:rFonts w:ascii="Arial" w:hAnsi="Arial" w:cs="Arial"/>
                <w:sz w:val="20"/>
                <w:szCs w:val="20"/>
              </w:rPr>
              <w:t xml:space="preserve">To ensure your own practice and that of the staff team complies with </w:t>
            </w:r>
            <w:r w:rsidR="63352214" w:rsidRPr="180172CC">
              <w:rPr>
                <w:rFonts w:ascii="Arial" w:hAnsi="Arial" w:cs="Arial"/>
                <w:sz w:val="20"/>
                <w:szCs w:val="20"/>
              </w:rPr>
              <w:t>S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afeguarding and </w:t>
            </w:r>
            <w:r w:rsidR="6235B4A4" w:rsidRPr="180172CC">
              <w:rPr>
                <w:rFonts w:ascii="Arial" w:hAnsi="Arial" w:cs="Arial"/>
                <w:sz w:val="20"/>
                <w:szCs w:val="20"/>
              </w:rPr>
              <w:t>C</w:t>
            </w:r>
            <w:r w:rsidRPr="180172CC">
              <w:rPr>
                <w:rFonts w:ascii="Arial" w:hAnsi="Arial" w:cs="Arial"/>
                <w:sz w:val="20"/>
                <w:szCs w:val="20"/>
              </w:rPr>
              <w:t xml:space="preserve">hild </w:t>
            </w:r>
            <w:r w:rsidR="2E2031A4" w:rsidRPr="180172CC">
              <w:rPr>
                <w:rFonts w:ascii="Arial" w:hAnsi="Arial" w:cs="Arial"/>
                <w:sz w:val="20"/>
                <w:szCs w:val="20"/>
              </w:rPr>
              <w:t>P</w:t>
            </w:r>
            <w:r w:rsidRPr="180172CC">
              <w:rPr>
                <w:rFonts w:ascii="Arial" w:hAnsi="Arial" w:cs="Arial"/>
                <w:sz w:val="20"/>
                <w:szCs w:val="20"/>
              </w:rPr>
              <w:t>rotection best practice and that any safeguarding issues are dealt with according to Trust Policy and Procedures</w:t>
            </w:r>
          </w:p>
          <w:p w14:paraId="4490F4E3" w14:textId="416D5047" w:rsidR="00756097" w:rsidRPr="00FB6B84" w:rsidRDefault="00756097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180172CC">
              <w:rPr>
                <w:rFonts w:ascii="Arial" w:hAnsi="Arial" w:cs="Arial"/>
                <w:sz w:val="20"/>
                <w:szCs w:val="20"/>
              </w:rPr>
              <w:t>Manage physical resources</w:t>
            </w:r>
            <w:r w:rsidR="00C002BC" w:rsidRPr="180172CC">
              <w:rPr>
                <w:rFonts w:ascii="Arial" w:hAnsi="Arial" w:cs="Arial"/>
                <w:sz w:val="20"/>
                <w:szCs w:val="20"/>
              </w:rPr>
              <w:t xml:space="preserve">, including </w:t>
            </w:r>
            <w:r w:rsidR="00FB039A" w:rsidRPr="180172CC">
              <w:rPr>
                <w:rFonts w:ascii="Arial" w:hAnsi="Arial" w:cs="Arial"/>
                <w:sz w:val="20"/>
                <w:szCs w:val="20"/>
              </w:rPr>
              <w:t xml:space="preserve">ordering and </w:t>
            </w:r>
            <w:r w:rsidR="00C002BC" w:rsidRPr="180172CC">
              <w:rPr>
                <w:rFonts w:ascii="Arial" w:hAnsi="Arial" w:cs="Arial"/>
                <w:sz w:val="20"/>
                <w:szCs w:val="20"/>
              </w:rPr>
              <w:t>allocation of uniform</w:t>
            </w:r>
            <w:r w:rsidR="00FB039A" w:rsidRPr="180172CC">
              <w:rPr>
                <w:rFonts w:ascii="Arial" w:hAnsi="Arial" w:cs="Arial"/>
                <w:sz w:val="20"/>
                <w:szCs w:val="20"/>
              </w:rPr>
              <w:t xml:space="preserve"> for staff and learners</w:t>
            </w:r>
            <w:r w:rsidRPr="180172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1A06818" w14:textId="76B5242A" w:rsidR="60EBB81A" w:rsidRDefault="60EBB81A" w:rsidP="180172CC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180172CC">
              <w:rPr>
                <w:rFonts w:ascii="Arial" w:hAnsi="Arial" w:cs="Arial"/>
                <w:sz w:val="20"/>
                <w:szCs w:val="20"/>
              </w:rPr>
              <w:t>Effective line management of other roles within the education team that are deemed reasonable for the level of accountability, where necessary.</w:t>
            </w:r>
          </w:p>
          <w:p w14:paraId="6E8AA596" w14:textId="62948E83" w:rsidR="00A937DC" w:rsidRPr="00FB6B84" w:rsidRDefault="001D1AF2" w:rsidP="00FB6B84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0"/>
                <w:szCs w:val="20"/>
              </w:rPr>
            </w:pPr>
            <w:r w:rsidRPr="00FB6B84">
              <w:rPr>
                <w:rFonts w:ascii="Arial" w:hAnsi="Arial" w:cs="Arial"/>
                <w:sz w:val="20"/>
                <w:szCs w:val="20"/>
              </w:rPr>
              <w:t>To undertake, when required, other duties not specifically mentioned in this Role Profile that are deemed reasonable for the level of accountability</w:t>
            </w:r>
            <w:r w:rsidR="00FB6B84" w:rsidRPr="00FB6B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0D42CE" w:rsidRPr="000869C0" w14:paraId="2ED5C9A6" w14:textId="77777777" w:rsidTr="180172CC">
        <w:tc>
          <w:tcPr>
            <w:tcW w:w="11057" w:type="dxa"/>
            <w:gridSpan w:val="2"/>
            <w:shd w:val="clear" w:color="auto" w:fill="C2D69B" w:themeFill="accent3" w:themeFillTint="99"/>
          </w:tcPr>
          <w:p w14:paraId="7986436E" w14:textId="77777777" w:rsidR="000D42CE" w:rsidRPr="00DA4B79" w:rsidRDefault="000D42CE" w:rsidP="000D42CE">
            <w:p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Key Competencies</w:t>
            </w:r>
          </w:p>
        </w:tc>
      </w:tr>
      <w:tr w:rsidR="000D42CE" w:rsidRPr="000869C0" w14:paraId="36340184" w14:textId="77777777" w:rsidTr="180172CC">
        <w:trPr>
          <w:trHeight w:val="3251"/>
        </w:trPr>
        <w:tc>
          <w:tcPr>
            <w:tcW w:w="2581" w:type="dxa"/>
            <w:shd w:val="clear" w:color="auto" w:fill="C2D69B" w:themeFill="accent3" w:themeFillTint="99"/>
          </w:tcPr>
          <w:p w14:paraId="5AA5B45A" w14:textId="77777777" w:rsidR="000D42CE" w:rsidRPr="00DA4B79" w:rsidRDefault="000D42CE" w:rsidP="000D42C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lastRenderedPageBreak/>
              <w:t>Leadership and Management:</w:t>
            </w:r>
          </w:p>
        </w:tc>
        <w:tc>
          <w:tcPr>
            <w:tcW w:w="8476" w:type="dxa"/>
          </w:tcPr>
          <w:p w14:paraId="2204D2BD" w14:textId="0EAB1154" w:rsidR="000D42CE" w:rsidRPr="00DA4B79" w:rsidRDefault="00ED719B" w:rsidP="00B13A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effective com</w:t>
            </w:r>
            <w:r w:rsidR="00283A36">
              <w:rPr>
                <w:rFonts w:ascii="Arial" w:hAnsi="Arial" w:cs="Arial"/>
                <w:sz w:val="20"/>
                <w:szCs w:val="20"/>
              </w:rPr>
              <w:t>munication with staff, learners, parents/ carers, the wider staff team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and external partners.</w:t>
            </w:r>
          </w:p>
          <w:p w14:paraId="38849236" w14:textId="7645E4CD" w:rsidR="00DA4B79" w:rsidRPr="00DA4B79" w:rsidRDefault="00DA4B79" w:rsidP="00B13A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Manage your own resources and professional development, taking part in annual appraisal and continuing professional development.</w:t>
            </w:r>
          </w:p>
          <w:p w14:paraId="74B227F4" w14:textId="4024AA5B" w:rsidR="00DA4B79" w:rsidRPr="00DA4B79" w:rsidRDefault="00DA4B79" w:rsidP="00B13A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Encourage innovation within your team and for your area of responsibility across the Trust.</w:t>
            </w:r>
          </w:p>
          <w:p w14:paraId="2E1561AC" w14:textId="64EF79F9" w:rsidR="007A2967" w:rsidRPr="00DA4B79" w:rsidRDefault="00ED719B" w:rsidP="00B13A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that all records are maintained accurately</w:t>
            </w:r>
            <w:r w:rsidR="00B934C9" w:rsidRPr="00DA4B79">
              <w:rPr>
                <w:rFonts w:ascii="Arial" w:hAnsi="Arial" w:cs="Arial"/>
                <w:sz w:val="20"/>
                <w:szCs w:val="20"/>
              </w:rPr>
              <w:t xml:space="preserve"> and in line with </w:t>
            </w:r>
            <w:r w:rsidR="00283A36">
              <w:rPr>
                <w:rFonts w:ascii="Arial" w:hAnsi="Arial" w:cs="Arial"/>
                <w:sz w:val="20"/>
                <w:szCs w:val="20"/>
              </w:rPr>
              <w:t xml:space="preserve">GDPR, Ofsted, the </w:t>
            </w:r>
            <w:r w:rsidR="009C709F">
              <w:rPr>
                <w:rFonts w:ascii="Arial" w:hAnsi="Arial" w:cs="Arial"/>
                <w:sz w:val="20"/>
                <w:szCs w:val="20"/>
              </w:rPr>
              <w:t xml:space="preserve">funder, </w:t>
            </w:r>
            <w:r w:rsidR="00283A36">
              <w:rPr>
                <w:rFonts w:ascii="Arial" w:hAnsi="Arial" w:cs="Arial"/>
                <w:sz w:val="20"/>
                <w:szCs w:val="20"/>
              </w:rPr>
              <w:t xml:space="preserve">Local Authority and </w:t>
            </w:r>
            <w:r w:rsidR="00B934C9" w:rsidRPr="00DA4B79">
              <w:rPr>
                <w:rFonts w:ascii="Arial" w:hAnsi="Arial" w:cs="Arial"/>
                <w:sz w:val="20"/>
                <w:szCs w:val="20"/>
              </w:rPr>
              <w:t>the Trust Record Keeping Policy and Procedures</w:t>
            </w:r>
            <w:r w:rsidR="007A2967"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DDAC9E" w14:textId="1E165572" w:rsidR="00622645" w:rsidRPr="00C55982" w:rsidRDefault="0017096A" w:rsidP="00FB039A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ensure that staff appraisals are undertaken in line with the Trust Appraisal and Supervision Policy and that any training requirements are identified and fed into the Training Plan.</w:t>
            </w:r>
          </w:p>
        </w:tc>
      </w:tr>
      <w:tr w:rsidR="000D42CE" w:rsidRPr="000869C0" w14:paraId="7AF3445F" w14:textId="77777777" w:rsidTr="180172CC">
        <w:trPr>
          <w:trHeight w:val="1204"/>
        </w:trPr>
        <w:tc>
          <w:tcPr>
            <w:tcW w:w="2581" w:type="dxa"/>
            <w:shd w:val="clear" w:color="auto" w:fill="C2D69B" w:themeFill="accent3" w:themeFillTint="99"/>
          </w:tcPr>
          <w:p w14:paraId="63A30F8A" w14:textId="77777777" w:rsidR="000D42CE" w:rsidRPr="00DA4B79" w:rsidRDefault="000D42CE" w:rsidP="000869C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Business Development:</w:t>
            </w:r>
          </w:p>
        </w:tc>
        <w:tc>
          <w:tcPr>
            <w:tcW w:w="8476" w:type="dxa"/>
          </w:tcPr>
          <w:p w14:paraId="01980B76" w14:textId="2F14ED72" w:rsidR="00ED719B" w:rsidRPr="00DA4B79" w:rsidRDefault="00ED719B" w:rsidP="00B13A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To effectively implement the requirements of the </w:t>
            </w:r>
            <w:r w:rsidR="00C55982">
              <w:rPr>
                <w:rFonts w:ascii="Arial" w:hAnsi="Arial" w:cs="Arial"/>
                <w:sz w:val="20"/>
                <w:szCs w:val="20"/>
              </w:rPr>
              <w:t>education program</w:t>
            </w:r>
            <w:r w:rsidR="0066591C">
              <w:rPr>
                <w:rFonts w:ascii="Arial" w:hAnsi="Arial" w:cs="Arial"/>
                <w:sz w:val="20"/>
                <w:szCs w:val="20"/>
              </w:rPr>
              <w:t>(</w:t>
            </w:r>
            <w:r w:rsidR="00C55982">
              <w:rPr>
                <w:rFonts w:ascii="Arial" w:hAnsi="Arial" w:cs="Arial"/>
                <w:sz w:val="20"/>
                <w:szCs w:val="20"/>
              </w:rPr>
              <w:t>s</w:t>
            </w:r>
            <w:r w:rsidR="0066591C">
              <w:rPr>
                <w:rFonts w:ascii="Arial" w:hAnsi="Arial" w:cs="Arial"/>
                <w:sz w:val="20"/>
                <w:szCs w:val="20"/>
              </w:rPr>
              <w:t>)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as outlined within the </w:t>
            </w:r>
            <w:r w:rsidR="00C55982">
              <w:rPr>
                <w:rFonts w:ascii="Arial" w:hAnsi="Arial" w:cs="Arial"/>
                <w:sz w:val="20"/>
                <w:szCs w:val="20"/>
              </w:rPr>
              <w:t>Operational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Plan.</w:t>
            </w:r>
          </w:p>
          <w:p w14:paraId="40FC57AD" w14:textId="77777777" w:rsidR="000D42CE" w:rsidRPr="00DA4B79" w:rsidRDefault="00ED719B" w:rsidP="00B13A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deliver the service in line with the defined budgets.</w:t>
            </w:r>
          </w:p>
          <w:p w14:paraId="7707A288" w14:textId="18F561D5" w:rsidR="00B934C9" w:rsidRPr="00DA4B79" w:rsidRDefault="00B934C9" w:rsidP="00B13A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Ens</w:t>
            </w:r>
            <w:r w:rsidR="00C55982">
              <w:rPr>
                <w:rFonts w:ascii="Arial" w:hAnsi="Arial" w:cs="Arial"/>
                <w:sz w:val="20"/>
                <w:szCs w:val="20"/>
              </w:rPr>
              <w:t>ure that the service is Learner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Focused and continually reviewed so that any improvements are quickly identified and implemented.</w:t>
            </w:r>
          </w:p>
        </w:tc>
      </w:tr>
      <w:tr w:rsidR="000D42CE" w:rsidRPr="000869C0" w14:paraId="5D2B43EB" w14:textId="77777777" w:rsidTr="180172CC">
        <w:tc>
          <w:tcPr>
            <w:tcW w:w="2581" w:type="dxa"/>
            <w:shd w:val="clear" w:color="auto" w:fill="C2D69B" w:themeFill="accent3" w:themeFillTint="99"/>
          </w:tcPr>
          <w:p w14:paraId="6192F236" w14:textId="7C5E0649" w:rsidR="000D42CE" w:rsidRPr="00DA4B79" w:rsidRDefault="007B6B5B" w:rsidP="007B6B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Internal and External Communication</w:t>
            </w:r>
            <w:r w:rsidR="000D42CE" w:rsidRPr="00DA4B7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476" w:type="dxa"/>
          </w:tcPr>
          <w:p w14:paraId="5D62EBA4" w14:textId="0669519F" w:rsidR="000D42CE" w:rsidRPr="00DA4B79" w:rsidRDefault="00177552" w:rsidP="00B13A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To establish, develop and maintain effective working relationships </w:t>
            </w:r>
            <w:r w:rsidRPr="00FB039A">
              <w:rPr>
                <w:rFonts w:ascii="Arial" w:hAnsi="Arial" w:cs="Arial"/>
                <w:sz w:val="20"/>
                <w:szCs w:val="20"/>
              </w:rPr>
              <w:t>with all staff</w:t>
            </w:r>
            <w:r w:rsidR="00F72159" w:rsidRPr="00FB039A">
              <w:rPr>
                <w:rFonts w:ascii="Arial" w:hAnsi="Arial" w:cs="Arial"/>
                <w:sz w:val="20"/>
                <w:szCs w:val="20"/>
              </w:rPr>
              <w:t xml:space="preserve"> (including the board of trustees</w:t>
            </w:r>
            <w:r w:rsidR="00160A73" w:rsidRPr="00FB039A">
              <w:rPr>
                <w:rFonts w:ascii="Arial" w:hAnsi="Arial" w:cs="Arial"/>
                <w:sz w:val="20"/>
                <w:szCs w:val="20"/>
              </w:rPr>
              <w:t>)</w:t>
            </w:r>
            <w:r w:rsidRPr="00FB039A">
              <w:rPr>
                <w:rFonts w:ascii="Arial" w:hAnsi="Arial" w:cs="Arial"/>
                <w:sz w:val="20"/>
                <w:szCs w:val="20"/>
              </w:rPr>
              <w:t>,</w:t>
            </w:r>
            <w:r w:rsidR="00F72159" w:rsidRPr="00FB039A">
              <w:rPr>
                <w:rFonts w:ascii="Arial" w:hAnsi="Arial" w:cs="Arial"/>
                <w:sz w:val="20"/>
                <w:szCs w:val="20"/>
              </w:rPr>
              <w:t xml:space="preserve"> service users</w:t>
            </w:r>
            <w:r w:rsidR="007B6B5B" w:rsidRPr="00FB039A">
              <w:rPr>
                <w:rFonts w:ascii="Arial" w:hAnsi="Arial" w:cs="Arial"/>
                <w:sz w:val="20"/>
                <w:szCs w:val="20"/>
              </w:rPr>
              <w:t>,</w:t>
            </w:r>
            <w:r w:rsidR="00F72159" w:rsidRPr="00FB039A">
              <w:rPr>
                <w:rFonts w:ascii="Arial" w:hAnsi="Arial" w:cs="Arial"/>
                <w:sz w:val="20"/>
                <w:szCs w:val="20"/>
              </w:rPr>
              <w:t xml:space="preserve"> parents/carers,</w:t>
            </w:r>
            <w:r w:rsidR="007B6B5B" w:rsidRPr="00FB03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B039A">
              <w:rPr>
                <w:rFonts w:ascii="Arial" w:hAnsi="Arial" w:cs="Arial"/>
                <w:sz w:val="20"/>
                <w:szCs w:val="20"/>
              </w:rPr>
              <w:t>customers, partners and stakeholders.</w:t>
            </w:r>
          </w:p>
          <w:p w14:paraId="36F6CD3E" w14:textId="0B7368AE" w:rsidR="00177552" w:rsidRPr="00DA4B79" w:rsidRDefault="00177552" w:rsidP="00B13A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represent the Trust positively</w:t>
            </w:r>
            <w:r w:rsidR="007B6B5B">
              <w:rPr>
                <w:rFonts w:ascii="Arial" w:hAnsi="Arial" w:cs="Arial"/>
                <w:sz w:val="20"/>
                <w:szCs w:val="20"/>
              </w:rPr>
              <w:t xml:space="preserve"> and promote the ethos of the Trust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2C951F" w14:textId="77777777" w:rsidR="00177552" w:rsidRPr="00DA4B79" w:rsidRDefault="00177552" w:rsidP="00B13A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Continually promote Equal Opportunities in line with the Trust Equality and Diversity Policy.</w:t>
            </w:r>
          </w:p>
          <w:p w14:paraId="08355ABE" w14:textId="77777777" w:rsidR="00F1634B" w:rsidRDefault="00177552" w:rsidP="00B13AF1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fully comply with the Trust Code of Conduct Policy and ensure compliance by all staff</w:t>
            </w:r>
            <w:r w:rsidR="00F1634B"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A6198B0" w14:textId="59D8AC49" w:rsidR="004F664B" w:rsidRPr="00FB039A" w:rsidRDefault="004F664B" w:rsidP="00FB03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9C4463" w14:textId="77777777" w:rsidR="00C05A0B" w:rsidRDefault="00C05A0B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E755D26" w14:textId="15F3309A" w:rsidR="006A2CF6" w:rsidRPr="00A13BC9" w:rsidRDefault="00A13BC9" w:rsidP="00196387">
      <w:pPr>
        <w:pStyle w:val="01BSCCParagraphbodystyle"/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Kehelland Trust </w:t>
      </w:r>
      <w:r w:rsidR="006A2CF6" w:rsidRPr="00A13BC9">
        <w:rPr>
          <w:rFonts w:ascii="Arial" w:hAnsi="Arial" w:cs="Arial"/>
          <w:b/>
          <w:sz w:val="24"/>
          <w:szCs w:val="24"/>
          <w:u w:val="single"/>
        </w:rPr>
        <w:t>Pers</w:t>
      </w:r>
      <w:r>
        <w:rPr>
          <w:rFonts w:ascii="Arial" w:hAnsi="Arial" w:cs="Arial"/>
          <w:b/>
          <w:sz w:val="24"/>
          <w:szCs w:val="24"/>
          <w:u w:val="single"/>
        </w:rPr>
        <w:t>on Specification</w:t>
      </w:r>
    </w:p>
    <w:p w14:paraId="278360B5" w14:textId="77777777" w:rsidR="006A2CF6" w:rsidRPr="006A2CF6" w:rsidRDefault="006A2CF6" w:rsidP="000869C0">
      <w:pPr>
        <w:pStyle w:val="01BSCCParagraphbodystyle"/>
        <w:spacing w:after="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1057" w:type="dxa"/>
        <w:tblInd w:w="-1168" w:type="dxa"/>
        <w:tblLook w:val="04A0" w:firstRow="1" w:lastRow="0" w:firstColumn="1" w:lastColumn="0" w:noHBand="0" w:noVBand="1"/>
      </w:tblPr>
      <w:tblGrid>
        <w:gridCol w:w="2297"/>
        <w:gridCol w:w="5103"/>
        <w:gridCol w:w="3657"/>
      </w:tblGrid>
      <w:tr w:rsidR="00BE2DAC" w:rsidRPr="00D6692C" w14:paraId="48DC3B9E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7621DACA" w14:textId="77777777" w:rsidR="00BE2DAC" w:rsidRPr="00DA4B79" w:rsidRDefault="00BE2DAC" w:rsidP="00BE2D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Position</w:t>
            </w:r>
          </w:p>
        </w:tc>
        <w:tc>
          <w:tcPr>
            <w:tcW w:w="8760" w:type="dxa"/>
            <w:gridSpan w:val="2"/>
          </w:tcPr>
          <w:p w14:paraId="0BD36BD3" w14:textId="66921148" w:rsidR="00BE2DAC" w:rsidRPr="00DA4B79" w:rsidRDefault="00E80626" w:rsidP="00BE2D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</w:t>
            </w:r>
            <w:r w:rsidR="00796989">
              <w:rPr>
                <w:rFonts w:ascii="Arial" w:hAnsi="Arial" w:cs="Arial"/>
                <w:sz w:val="20"/>
                <w:szCs w:val="20"/>
              </w:rPr>
              <w:t xml:space="preserve"> Coordinator </w:t>
            </w:r>
          </w:p>
        </w:tc>
      </w:tr>
      <w:tr w:rsidR="00223106" w:rsidRPr="00D6692C" w14:paraId="20CAD5A2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43E7FE8E" w14:textId="77777777" w:rsidR="00223106" w:rsidRPr="00DA4B79" w:rsidRDefault="00223106" w:rsidP="002231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Version</w:t>
            </w:r>
          </w:p>
        </w:tc>
        <w:tc>
          <w:tcPr>
            <w:tcW w:w="8760" w:type="dxa"/>
            <w:gridSpan w:val="2"/>
          </w:tcPr>
          <w:p w14:paraId="361D657A" w14:textId="636C581B" w:rsidR="00223106" w:rsidRPr="003521DD" w:rsidRDefault="003521DD" w:rsidP="0022310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521DD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223106" w:rsidRPr="00D6692C" w14:paraId="52BCBA17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2072794D" w14:textId="77777777" w:rsidR="00223106" w:rsidRPr="00DA4B79" w:rsidRDefault="00223106" w:rsidP="0022310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  <w:tc>
          <w:tcPr>
            <w:tcW w:w="8760" w:type="dxa"/>
            <w:gridSpan w:val="2"/>
          </w:tcPr>
          <w:p w14:paraId="62A44375" w14:textId="79E2943E" w:rsidR="00223106" w:rsidRPr="00DA4B79" w:rsidRDefault="003521DD" w:rsidP="002231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February 2026</w:t>
            </w:r>
          </w:p>
        </w:tc>
      </w:tr>
      <w:tr w:rsidR="00A13BC9" w:rsidRPr="00D6692C" w14:paraId="74427161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2D3BF559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CRITERIA</w:t>
            </w:r>
          </w:p>
        </w:tc>
        <w:tc>
          <w:tcPr>
            <w:tcW w:w="5103" w:type="dxa"/>
            <w:shd w:val="clear" w:color="auto" w:fill="C2D69B" w:themeFill="accent3" w:themeFillTint="99"/>
          </w:tcPr>
          <w:p w14:paraId="70402DDF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657" w:type="dxa"/>
            <w:shd w:val="clear" w:color="auto" w:fill="C2D69B" w:themeFill="accent3" w:themeFillTint="99"/>
          </w:tcPr>
          <w:p w14:paraId="692CBC58" w14:textId="77777777" w:rsidR="00A13BC9" w:rsidRPr="00DA4B79" w:rsidRDefault="00A13BC9" w:rsidP="00F97AA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A13BC9" w:rsidRPr="00D6692C" w14:paraId="564A8B60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34048848" w14:textId="77777777" w:rsidR="00A13BC9" w:rsidRPr="00230448" w:rsidRDefault="00A13BC9" w:rsidP="00A13BC9">
            <w:pPr>
              <w:rPr>
                <w:rFonts w:ascii="Arial" w:hAnsi="Arial" w:cs="Arial"/>
                <w:sz w:val="20"/>
                <w:szCs w:val="20"/>
              </w:rPr>
            </w:pPr>
            <w:r w:rsidRPr="00230448">
              <w:rPr>
                <w:rFonts w:ascii="Arial" w:hAnsi="Arial" w:cs="Arial"/>
                <w:b/>
                <w:sz w:val="20"/>
                <w:szCs w:val="20"/>
              </w:rPr>
              <w:t>Education and Qualifications</w:t>
            </w:r>
          </w:p>
        </w:tc>
        <w:tc>
          <w:tcPr>
            <w:tcW w:w="5103" w:type="dxa"/>
          </w:tcPr>
          <w:p w14:paraId="7EE2DA8F" w14:textId="77777777" w:rsidR="00580AFA" w:rsidRDefault="00580AFA" w:rsidP="00580AFA">
            <w:pPr>
              <w:pStyle w:val="paragraph"/>
              <w:numPr>
                <w:ilvl w:val="0"/>
                <w:numId w:val="19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Safeguarding, Child Protection and Prevent training </w:t>
            </w:r>
            <w:r w:rsidRPr="00580AFA">
              <w:rPr>
                <w:rStyle w:val="normaltextrun"/>
                <w:rFonts w:ascii="Arial" w:hAnsi="Arial" w:cs="Arial"/>
                <w:sz w:val="20"/>
                <w:szCs w:val="20"/>
              </w:rPr>
              <w:t>(or willing to undertake training)</w:t>
            </w:r>
          </w:p>
          <w:p w14:paraId="6FA68109" w14:textId="41C96DDD" w:rsidR="00CB125C" w:rsidRPr="00230448" w:rsidRDefault="00CB125C" w:rsidP="180172CC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C559F1A" w14:textId="3BC7123A" w:rsidR="00B345FB" w:rsidRDefault="00816439" w:rsidP="00580AF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First </w:t>
            </w:r>
            <w:r w:rsidR="00762BF0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id qualification</w:t>
            </w:r>
            <w:r w:rsidR="008C459C"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02E5C4" w14:textId="739D9225" w:rsidR="00FF7944" w:rsidRDefault="00FF7944" w:rsidP="00580AF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Experience of using Canva (or similar graphic/design software)</w:t>
            </w:r>
          </w:p>
          <w:p w14:paraId="51728038" w14:textId="7C5CB3FE" w:rsidR="0038288E" w:rsidRDefault="00EE5A9D" w:rsidP="00580AF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Safeguarding </w:t>
            </w:r>
            <w:r w:rsidR="00FB039A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evel 3</w:t>
            </w:r>
          </w:p>
          <w:p w14:paraId="11044DFD" w14:textId="7920473F" w:rsidR="00580AFA" w:rsidRDefault="00580AFA" w:rsidP="00580AFA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8A3405">
              <w:rPr>
                <w:rFonts w:ascii="Arial" w:hAnsi="Arial" w:cs="Arial"/>
                <w:sz w:val="20"/>
                <w:szCs w:val="20"/>
              </w:rPr>
              <w:t xml:space="preserve">Mental </w:t>
            </w:r>
            <w:r w:rsidR="00762BF0">
              <w:rPr>
                <w:rFonts w:ascii="Arial" w:hAnsi="Arial" w:cs="Arial"/>
                <w:sz w:val="20"/>
                <w:szCs w:val="20"/>
              </w:rPr>
              <w:t>H</w:t>
            </w:r>
            <w:r w:rsidRPr="008A3405">
              <w:rPr>
                <w:rFonts w:ascii="Arial" w:hAnsi="Arial" w:cs="Arial"/>
                <w:sz w:val="20"/>
                <w:szCs w:val="20"/>
              </w:rPr>
              <w:t xml:space="preserve">ealth </w:t>
            </w:r>
            <w:r w:rsidR="00762BF0">
              <w:rPr>
                <w:rFonts w:ascii="Arial" w:hAnsi="Arial" w:cs="Arial"/>
                <w:sz w:val="20"/>
                <w:szCs w:val="20"/>
              </w:rPr>
              <w:t>F</w:t>
            </w:r>
            <w:r w:rsidRPr="008A3405">
              <w:rPr>
                <w:rFonts w:ascii="Arial" w:hAnsi="Arial" w:cs="Arial"/>
                <w:sz w:val="20"/>
                <w:szCs w:val="20"/>
              </w:rPr>
              <w:t xml:space="preserve">irst </w:t>
            </w:r>
            <w:r w:rsidR="00762BF0" w:rsidRPr="004F414E">
              <w:rPr>
                <w:rFonts w:ascii="Arial" w:hAnsi="Arial" w:cs="Arial"/>
                <w:sz w:val="20"/>
                <w:szCs w:val="20"/>
              </w:rPr>
              <w:t>A</w:t>
            </w:r>
            <w:r w:rsidRPr="004F414E">
              <w:rPr>
                <w:rFonts w:ascii="Arial" w:hAnsi="Arial" w:cs="Arial"/>
                <w:sz w:val="20"/>
                <w:szCs w:val="20"/>
              </w:rPr>
              <w:t xml:space="preserve">id </w:t>
            </w:r>
            <w:r w:rsidR="003521DD" w:rsidRPr="004F414E">
              <w:rPr>
                <w:rFonts w:ascii="Arial" w:hAnsi="Arial" w:cs="Arial"/>
                <w:sz w:val="20"/>
                <w:szCs w:val="20"/>
              </w:rPr>
              <w:t xml:space="preserve">(or similar) </w:t>
            </w:r>
            <w:r w:rsidRPr="008A3405">
              <w:rPr>
                <w:rFonts w:ascii="Arial" w:hAnsi="Arial" w:cs="Arial"/>
                <w:sz w:val="20"/>
                <w:szCs w:val="20"/>
              </w:rPr>
              <w:t xml:space="preserve">qualification. </w:t>
            </w:r>
          </w:p>
          <w:p w14:paraId="19B52B4B" w14:textId="5D714518" w:rsidR="00FC434F" w:rsidRPr="0004125F" w:rsidRDefault="00FC434F" w:rsidP="00762BF0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BC9" w:rsidRPr="00D6692C" w14:paraId="4F7C569A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04D1C562" w14:textId="2165B420" w:rsidR="00A13BC9" w:rsidRPr="00DA4B79" w:rsidRDefault="00A13BC9" w:rsidP="009307A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Previous Experience</w:t>
            </w:r>
          </w:p>
        </w:tc>
        <w:tc>
          <w:tcPr>
            <w:tcW w:w="5103" w:type="dxa"/>
          </w:tcPr>
          <w:p w14:paraId="42157178" w14:textId="77777777" w:rsidR="00762BF0" w:rsidRDefault="00762BF0" w:rsidP="00F3697C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>Previous experience of working in an educational setting in an administrator/coordinator role.  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4BAED6E5" w14:textId="26BB643A" w:rsidR="00762BF0" w:rsidRDefault="00762BF0" w:rsidP="00F3697C">
            <w:pPr>
              <w:pStyle w:val="paragraph"/>
              <w:numPr>
                <w:ilvl w:val="0"/>
                <w:numId w:val="21"/>
              </w:numPr>
              <w:textAlignment w:val="baseline"/>
              <w:rPr>
                <w:rStyle w:val="eop"/>
                <w:rFonts w:ascii="Arial" w:hAnsi="Arial" w:cs="Arial"/>
                <w:sz w:val="20"/>
                <w:szCs w:val="20"/>
              </w:rPr>
            </w:pP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Experience of working with young people and adults with </w:t>
            </w:r>
            <w:r>
              <w:rPr>
                <w:rStyle w:val="normaltextrun"/>
              </w:rPr>
              <w:t>a</w:t>
            </w:r>
            <w:r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learning disability.</w:t>
            </w:r>
            <w:r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  <w:p w14:paraId="1259C03C" w14:textId="212E08C5" w:rsidR="00F3697C" w:rsidRPr="00F3697C" w:rsidRDefault="00F3697C" w:rsidP="00F3697C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  <w:szCs w:val="20"/>
              </w:rPr>
            </w:pPr>
            <w:r w:rsidRPr="008E0C7B">
              <w:rPr>
                <w:rFonts w:ascii="Arial" w:hAnsi="Arial" w:cs="Arial"/>
                <w:sz w:val="20"/>
                <w:szCs w:val="20"/>
              </w:rPr>
              <w:t>Previous experience of setting up and completing EHCP reviews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2F38172" w14:textId="3FE62A25" w:rsidR="001A4E4C" w:rsidRPr="00230448" w:rsidRDefault="001A4E4C" w:rsidP="00762BF0">
            <w:pPr>
              <w:pStyle w:val="ListParagraph"/>
              <w:spacing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57" w:type="dxa"/>
          </w:tcPr>
          <w:p w14:paraId="2C5DA46B" w14:textId="101FFC84" w:rsidR="008E0C7B" w:rsidRDefault="008E0C7B" w:rsidP="008E0C7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28D8BF8F">
              <w:rPr>
                <w:rFonts w:ascii="Arial" w:hAnsi="Arial" w:cs="Arial"/>
                <w:sz w:val="20"/>
                <w:szCs w:val="20"/>
              </w:rPr>
              <w:t xml:space="preserve">Previous experience of working with </w:t>
            </w:r>
            <w:r w:rsidR="4127E807" w:rsidRPr="28D8BF8F">
              <w:rPr>
                <w:rFonts w:ascii="Arial" w:hAnsi="Arial" w:cs="Arial"/>
                <w:sz w:val="20"/>
                <w:szCs w:val="20"/>
              </w:rPr>
              <w:t>individual learning plan</w:t>
            </w:r>
            <w:r w:rsidRPr="28D8BF8F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74B8C7E9" w:rsidRPr="28D8BF8F">
              <w:rPr>
                <w:rFonts w:ascii="Arial" w:hAnsi="Arial" w:cs="Arial"/>
                <w:sz w:val="20"/>
                <w:szCs w:val="20"/>
              </w:rPr>
              <w:t>(ILPs)</w:t>
            </w:r>
            <w:r w:rsidR="0EBE86A6" w:rsidRPr="28D8BF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F795BBD" w14:textId="15FE0D7E" w:rsidR="008E0C7B" w:rsidRDefault="008E0C7B" w:rsidP="008E0C7B">
            <w:pPr>
              <w:pStyle w:val="ListParagraph"/>
              <w:numPr>
                <w:ilvl w:val="0"/>
                <w:numId w:val="41"/>
              </w:num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28D8BF8F">
              <w:rPr>
                <w:rFonts w:ascii="Arial" w:hAnsi="Arial" w:cs="Arial"/>
                <w:sz w:val="20"/>
                <w:szCs w:val="20"/>
              </w:rPr>
              <w:t>Previous experience of communicating with parents/carers around potentially sensitive subjects</w:t>
            </w:r>
            <w:r w:rsidR="084BD8E4" w:rsidRPr="28D8BF8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95AE7D3" w14:textId="3216DB40" w:rsidR="008E0C7B" w:rsidRPr="008E0C7B" w:rsidRDefault="008E0C7B" w:rsidP="008E0C7B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BC9" w:rsidRPr="00D6692C" w14:paraId="22789363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701340B0" w14:textId="77777777" w:rsidR="00A13BC9" w:rsidRPr="00DA4B79" w:rsidRDefault="00A13BC9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</w:p>
        </w:tc>
        <w:tc>
          <w:tcPr>
            <w:tcW w:w="5103" w:type="dxa"/>
          </w:tcPr>
          <w:p w14:paraId="1B9B66F9" w14:textId="010C3FA1" w:rsidR="001A4E4C" w:rsidRPr="00C200FA" w:rsidRDefault="00C96C88" w:rsidP="00B95C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Commitment</w:t>
            </w:r>
            <w:r w:rsidR="00762BF0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DA4B79">
              <w:rPr>
                <w:rFonts w:ascii="Arial" w:hAnsi="Arial" w:cs="Arial"/>
                <w:sz w:val="20"/>
                <w:szCs w:val="20"/>
              </w:rPr>
              <w:t xml:space="preserve"> and understanding of Equality and Diversity.</w:t>
            </w:r>
          </w:p>
          <w:p w14:paraId="683BC577" w14:textId="460E52D8" w:rsidR="00DA4B79" w:rsidRPr="009B620C" w:rsidRDefault="00DA4B79" w:rsidP="00B95C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>To be able to understand data effectively.</w:t>
            </w:r>
          </w:p>
          <w:p w14:paraId="2E8CFB0B" w14:textId="13EC8AB6" w:rsidR="009B620C" w:rsidRPr="009B620C" w:rsidRDefault="009B620C" w:rsidP="00B95C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hAnsi="Arial" w:cs="Arial"/>
                <w:bCs/>
                <w:sz w:val="20"/>
                <w:szCs w:val="20"/>
              </w:rPr>
            </w:pPr>
            <w:r w:rsidRPr="009B620C">
              <w:rPr>
                <w:rFonts w:ascii="Arial" w:hAnsi="Arial" w:cs="Arial"/>
                <w:bCs/>
                <w:sz w:val="20"/>
                <w:szCs w:val="20"/>
              </w:rPr>
              <w:t>Sound knowledge of educational setting administration processes</w:t>
            </w:r>
          </w:p>
          <w:p w14:paraId="577BFFD1" w14:textId="4EC02E0E" w:rsidR="007339F5" w:rsidRPr="007339F5" w:rsidRDefault="007339F5" w:rsidP="00B95C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>Education</w:t>
            </w:r>
            <w:r w:rsidR="006428F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Health</w:t>
            </w:r>
            <w:r w:rsidR="006428F0">
              <w:rPr>
                <w:rFonts w:ascii="Arial" w:hAnsi="Arial" w:cs="Arial"/>
                <w:sz w:val="20"/>
                <w:szCs w:val="20"/>
              </w:rPr>
              <w:t xml:space="preserve"> &amp;</w:t>
            </w:r>
            <w:r>
              <w:rPr>
                <w:rFonts w:ascii="Arial" w:hAnsi="Arial" w:cs="Arial"/>
                <w:sz w:val="20"/>
                <w:szCs w:val="20"/>
              </w:rPr>
              <w:t xml:space="preserve"> Care Plans</w:t>
            </w:r>
            <w:r w:rsidRPr="00DA4B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9A0552F" w14:textId="01748BCF" w:rsidR="003625AF" w:rsidRPr="00DA4B79" w:rsidRDefault="007339F5" w:rsidP="00B95CF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B95CF0">
              <w:rPr>
                <w:rFonts w:ascii="Arial" w:hAnsi="Arial" w:cs="Arial"/>
                <w:bCs/>
                <w:sz w:val="20"/>
                <w:szCs w:val="20"/>
              </w:rPr>
              <w:t>Sound knowledge of safeguarding in education</w:t>
            </w:r>
            <w:r w:rsidR="00B95CF0" w:rsidRPr="00B95CF0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7DBE25A0" w14:textId="47C5206D" w:rsidR="00762BF0" w:rsidRDefault="00762BF0" w:rsidP="28D8BF8F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28D8BF8F">
              <w:rPr>
                <w:rFonts w:ascii="Arial" w:hAnsi="Arial" w:cs="Arial"/>
                <w:sz w:val="20"/>
                <w:szCs w:val="20"/>
              </w:rPr>
              <w:t>Knowledge of</w:t>
            </w:r>
            <w:r w:rsidR="25686146" w:rsidRPr="28D8BF8F">
              <w:rPr>
                <w:rFonts w:ascii="Arial" w:hAnsi="Arial" w:cs="Arial"/>
                <w:sz w:val="20"/>
                <w:szCs w:val="20"/>
              </w:rPr>
              <w:t xml:space="preserve"> ILPs.</w:t>
            </w:r>
          </w:p>
          <w:p w14:paraId="369159DB" w14:textId="3346491B" w:rsidR="25686146" w:rsidRDefault="25686146" w:rsidP="28D8BF8F">
            <w:pPr>
              <w:pStyle w:val="ListParagraph"/>
              <w:numPr>
                <w:ilvl w:val="0"/>
                <w:numId w:val="44"/>
              </w:numPr>
              <w:rPr>
                <w:rFonts w:ascii="Arial" w:hAnsi="Arial" w:cs="Arial"/>
                <w:sz w:val="20"/>
                <w:szCs w:val="20"/>
              </w:rPr>
            </w:pPr>
            <w:r w:rsidRPr="28D8BF8F">
              <w:rPr>
                <w:rFonts w:ascii="Arial" w:hAnsi="Arial" w:cs="Arial"/>
                <w:sz w:val="20"/>
                <w:szCs w:val="20"/>
              </w:rPr>
              <w:t>Knowledge of principles of risk assessment/health and safety practices.</w:t>
            </w:r>
          </w:p>
          <w:p w14:paraId="2F3F1796" w14:textId="56420254" w:rsidR="003C2AE1" w:rsidRPr="007339F5" w:rsidRDefault="003C2AE1" w:rsidP="007339F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3BC9" w:rsidRPr="00D6692C" w14:paraId="7B9C37FA" w14:textId="77777777" w:rsidTr="180172CC">
        <w:tc>
          <w:tcPr>
            <w:tcW w:w="2297" w:type="dxa"/>
            <w:shd w:val="clear" w:color="auto" w:fill="C2D69B" w:themeFill="accent3" w:themeFillTint="99"/>
          </w:tcPr>
          <w:p w14:paraId="06BAF1CB" w14:textId="7AB808B8" w:rsidR="00A13BC9" w:rsidRPr="00DA4B79" w:rsidRDefault="00A13BC9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Skills</w:t>
            </w:r>
          </w:p>
        </w:tc>
        <w:tc>
          <w:tcPr>
            <w:tcW w:w="5103" w:type="dxa"/>
          </w:tcPr>
          <w:p w14:paraId="322089D5" w14:textId="22CD04AC" w:rsidR="3FD23BB9" w:rsidRDefault="3FD23BB9" w:rsidP="3767155E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5C7035E6">
              <w:rPr>
                <w:rFonts w:ascii="Arial" w:hAnsi="Arial" w:cs="Arial"/>
                <w:sz w:val="20"/>
                <w:szCs w:val="20"/>
              </w:rPr>
              <w:t>Excellent written and oral communication skills.</w:t>
            </w:r>
          </w:p>
          <w:p w14:paraId="5A34846F" w14:textId="2E2FAC1F" w:rsidR="3FD23BB9" w:rsidRDefault="3FD23BB9" w:rsidP="5C7035E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5C7035E6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Fully computer literate, proficient in MS Office (Word, Excel, </w:t>
            </w:r>
            <w:proofErr w:type="spellStart"/>
            <w:r w:rsidRPr="5C7035E6">
              <w:rPr>
                <w:rStyle w:val="normaltextrun"/>
                <w:rFonts w:ascii="Arial" w:hAnsi="Arial" w:cs="Arial"/>
                <w:sz w:val="20"/>
                <w:szCs w:val="20"/>
              </w:rPr>
              <w:t>Powerpoint</w:t>
            </w:r>
            <w:proofErr w:type="spellEnd"/>
            <w:r w:rsidRPr="5C7035E6">
              <w:rPr>
                <w:rStyle w:val="normaltextrun"/>
                <w:rFonts w:ascii="Arial" w:hAnsi="Arial" w:cs="Arial"/>
                <w:sz w:val="20"/>
                <w:szCs w:val="20"/>
              </w:rPr>
              <w:t>, Outlook etc.) </w:t>
            </w:r>
          </w:p>
          <w:p w14:paraId="2F97A67B" w14:textId="77777777" w:rsidR="003521DD" w:rsidRDefault="00B40594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B40594">
              <w:rPr>
                <w:rFonts w:ascii="Arial" w:hAnsi="Arial" w:cs="Arial"/>
                <w:sz w:val="20"/>
                <w:szCs w:val="20"/>
              </w:rPr>
              <w:t>Able to work effectively as part of a wider team.</w:t>
            </w:r>
          </w:p>
          <w:p w14:paraId="38A14810" w14:textId="37125C45" w:rsidR="00B40594" w:rsidRPr="004F414E" w:rsidRDefault="003521DD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414E">
              <w:rPr>
                <w:rFonts w:ascii="Arial" w:hAnsi="Arial" w:cs="Arial"/>
                <w:sz w:val="20"/>
                <w:szCs w:val="20"/>
              </w:rPr>
              <w:lastRenderedPageBreak/>
              <w:t>Able to effectively manage own workload, including prioritising tasks and liaising with stakeholders on collaborative projects.</w:t>
            </w:r>
            <w:r w:rsidR="00B40594" w:rsidRPr="004F41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E5671FE" w14:textId="77777777" w:rsidR="00B40594" w:rsidRPr="004F414E" w:rsidRDefault="00B40594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414E">
              <w:rPr>
                <w:rFonts w:ascii="Arial" w:hAnsi="Arial" w:cs="Arial"/>
                <w:sz w:val="20"/>
                <w:szCs w:val="20"/>
              </w:rPr>
              <w:t xml:space="preserve">Able to work using own initiative and accept responsibility for own decision making. </w:t>
            </w:r>
          </w:p>
          <w:p w14:paraId="7CC04EE7" w14:textId="609475D4" w:rsidR="00B40594" w:rsidRPr="004F414E" w:rsidRDefault="00B40594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414E">
              <w:rPr>
                <w:rFonts w:ascii="Arial" w:hAnsi="Arial" w:cs="Arial"/>
                <w:sz w:val="20"/>
                <w:szCs w:val="20"/>
              </w:rPr>
              <w:t>Ab</w:t>
            </w:r>
            <w:r w:rsidR="4E4B5AB1" w:rsidRPr="004F414E">
              <w:rPr>
                <w:rFonts w:ascii="Arial" w:hAnsi="Arial" w:cs="Arial"/>
                <w:sz w:val="20"/>
                <w:szCs w:val="20"/>
              </w:rPr>
              <w:t>le</w:t>
            </w:r>
            <w:r w:rsidRPr="004F414E">
              <w:rPr>
                <w:rFonts w:ascii="Arial" w:hAnsi="Arial" w:cs="Arial"/>
                <w:sz w:val="20"/>
                <w:szCs w:val="20"/>
              </w:rPr>
              <w:t xml:space="preserve"> to cope well under pressure. </w:t>
            </w:r>
          </w:p>
          <w:p w14:paraId="789FF5EA" w14:textId="77777777" w:rsidR="00B40594" w:rsidRPr="004F414E" w:rsidRDefault="00B40594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414E">
              <w:rPr>
                <w:rFonts w:ascii="Arial" w:hAnsi="Arial" w:cs="Arial"/>
                <w:sz w:val="20"/>
                <w:szCs w:val="20"/>
              </w:rPr>
              <w:t xml:space="preserve">Be prepared to undertake personal development and training opportunities. </w:t>
            </w:r>
          </w:p>
          <w:p w14:paraId="2BAA17E8" w14:textId="2C713C93" w:rsidR="00B40594" w:rsidRPr="004F414E" w:rsidRDefault="00B40594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414E">
              <w:rPr>
                <w:rFonts w:ascii="Arial" w:hAnsi="Arial" w:cs="Arial"/>
                <w:sz w:val="20"/>
                <w:szCs w:val="20"/>
              </w:rPr>
              <w:t>Ab</w:t>
            </w:r>
            <w:r w:rsidR="1D6B0A0E" w:rsidRPr="004F414E">
              <w:rPr>
                <w:rFonts w:ascii="Arial" w:hAnsi="Arial" w:cs="Arial"/>
                <w:sz w:val="20"/>
                <w:szCs w:val="20"/>
              </w:rPr>
              <w:t>le</w:t>
            </w:r>
            <w:r w:rsidRPr="004F414E">
              <w:rPr>
                <w:rFonts w:ascii="Arial" w:hAnsi="Arial" w:cs="Arial"/>
                <w:sz w:val="20"/>
                <w:szCs w:val="20"/>
              </w:rPr>
              <w:t xml:space="preserve"> to effectively manage sensitive or difficult conversations. </w:t>
            </w:r>
          </w:p>
          <w:p w14:paraId="3763E989" w14:textId="60E016D0" w:rsidR="00B40594" w:rsidRPr="004F414E" w:rsidRDefault="00B40594" w:rsidP="00B40594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20"/>
                <w:szCs w:val="20"/>
              </w:rPr>
            </w:pPr>
            <w:r w:rsidRPr="004F414E">
              <w:rPr>
                <w:rFonts w:ascii="Arial" w:hAnsi="Arial" w:cs="Arial"/>
                <w:sz w:val="20"/>
                <w:szCs w:val="20"/>
              </w:rPr>
              <w:t>Ab</w:t>
            </w:r>
            <w:r w:rsidR="05283789" w:rsidRPr="004F414E">
              <w:rPr>
                <w:rFonts w:ascii="Arial" w:hAnsi="Arial" w:cs="Arial"/>
                <w:sz w:val="20"/>
                <w:szCs w:val="20"/>
              </w:rPr>
              <w:t>le</w:t>
            </w:r>
            <w:r w:rsidRPr="004F414E">
              <w:rPr>
                <w:rFonts w:ascii="Arial" w:hAnsi="Arial" w:cs="Arial"/>
                <w:sz w:val="20"/>
                <w:szCs w:val="20"/>
              </w:rPr>
              <w:t xml:space="preserve"> to complete paperwork effectively and accurately. </w:t>
            </w:r>
          </w:p>
          <w:p w14:paraId="36AB8EB3" w14:textId="0C0E5A64" w:rsidR="003625AF" w:rsidRPr="00B40594" w:rsidRDefault="003625AF" w:rsidP="3767155E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14:paraId="5368EEC1" w14:textId="7B369ECB" w:rsidR="003625AF" w:rsidRPr="00C53D0D" w:rsidRDefault="003625AF" w:rsidP="00C53D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7AA5" w:rsidRPr="00D6692C" w14:paraId="42FF1C22" w14:textId="77777777" w:rsidTr="180172CC">
        <w:trPr>
          <w:trHeight w:val="764"/>
        </w:trPr>
        <w:tc>
          <w:tcPr>
            <w:tcW w:w="2297" w:type="dxa"/>
            <w:shd w:val="clear" w:color="auto" w:fill="C2D69B" w:themeFill="accent3" w:themeFillTint="99"/>
          </w:tcPr>
          <w:p w14:paraId="331C782B" w14:textId="77777777" w:rsidR="00F97AA5" w:rsidRPr="00DA4B79" w:rsidRDefault="00F97AA5" w:rsidP="006A2C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4B79"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5103" w:type="dxa"/>
          </w:tcPr>
          <w:p w14:paraId="611375F2" w14:textId="77777777" w:rsidR="00C53D0D" w:rsidRDefault="00F97AA5" w:rsidP="00AC141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DA4B79">
              <w:rPr>
                <w:rFonts w:ascii="Arial" w:hAnsi="Arial" w:cs="Arial"/>
                <w:sz w:val="20"/>
                <w:szCs w:val="20"/>
              </w:rPr>
              <w:t xml:space="preserve">Subject to </w:t>
            </w:r>
            <w:r w:rsidR="00300E84">
              <w:rPr>
                <w:rFonts w:ascii="Arial" w:hAnsi="Arial" w:cs="Arial"/>
                <w:sz w:val="20"/>
                <w:szCs w:val="20"/>
              </w:rPr>
              <w:t xml:space="preserve">a clear </w:t>
            </w:r>
            <w:r w:rsidR="00C200FA">
              <w:rPr>
                <w:rFonts w:ascii="Arial" w:hAnsi="Arial" w:cs="Arial"/>
                <w:sz w:val="20"/>
                <w:szCs w:val="20"/>
              </w:rPr>
              <w:t xml:space="preserve">enhanced </w:t>
            </w:r>
            <w:r w:rsidR="00300E84">
              <w:rPr>
                <w:rFonts w:ascii="Arial" w:hAnsi="Arial" w:cs="Arial"/>
                <w:sz w:val="20"/>
                <w:szCs w:val="20"/>
              </w:rPr>
              <w:t>DBS</w:t>
            </w:r>
            <w:r w:rsidR="003625AF" w:rsidRPr="00DA4B79">
              <w:rPr>
                <w:rFonts w:ascii="Arial" w:hAnsi="Arial" w:cs="Arial"/>
                <w:sz w:val="20"/>
                <w:szCs w:val="20"/>
              </w:rPr>
              <w:t xml:space="preserve"> list check.</w:t>
            </w:r>
            <w:r w:rsidR="00C53D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A29270" w14:textId="77777777" w:rsidR="00AC1410" w:rsidRPr="00A83F0E" w:rsidRDefault="00AC1410" w:rsidP="00AC141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00A83F0E">
              <w:rPr>
                <w:rFonts w:ascii="Arial" w:hAnsi="Arial" w:cs="Arial"/>
                <w:sz w:val="20"/>
                <w:szCs w:val="20"/>
              </w:rPr>
              <w:t>Full driving license.</w:t>
            </w:r>
          </w:p>
          <w:p w14:paraId="663AD752" w14:textId="7D2BA35D" w:rsidR="00F97AA5" w:rsidRPr="00AC1410" w:rsidRDefault="00AC1410" w:rsidP="00AC1410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20"/>
                <w:szCs w:val="20"/>
              </w:rPr>
            </w:pPr>
            <w:r w:rsidRPr="28D8BF8F">
              <w:rPr>
                <w:rFonts w:ascii="Arial" w:hAnsi="Arial" w:cs="Arial"/>
                <w:sz w:val="20"/>
                <w:szCs w:val="20"/>
              </w:rPr>
              <w:t xml:space="preserve">Access to </w:t>
            </w:r>
            <w:r w:rsidRPr="004F414E">
              <w:rPr>
                <w:rFonts w:ascii="Arial" w:hAnsi="Arial" w:cs="Arial"/>
                <w:sz w:val="20"/>
                <w:szCs w:val="20"/>
              </w:rPr>
              <w:t>own car</w:t>
            </w:r>
            <w:r w:rsidR="00B40594" w:rsidRPr="004F41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521DD" w:rsidRPr="004F414E">
              <w:rPr>
                <w:rFonts w:ascii="Arial" w:hAnsi="Arial" w:cs="Arial"/>
                <w:sz w:val="20"/>
                <w:szCs w:val="20"/>
              </w:rPr>
              <w:t xml:space="preserve">and willing to </w:t>
            </w:r>
            <w:r w:rsidR="00B40594" w:rsidRPr="004F414E">
              <w:rPr>
                <w:rFonts w:ascii="Arial" w:hAnsi="Arial" w:cs="Arial"/>
                <w:sz w:val="20"/>
                <w:szCs w:val="20"/>
              </w:rPr>
              <w:t>use</w:t>
            </w:r>
            <w:r w:rsidR="003521DD" w:rsidRPr="004F414E">
              <w:rPr>
                <w:rFonts w:ascii="Arial" w:hAnsi="Arial" w:cs="Arial"/>
                <w:sz w:val="20"/>
                <w:szCs w:val="20"/>
              </w:rPr>
              <w:t xml:space="preserve"> it</w:t>
            </w:r>
            <w:r w:rsidR="00B40594" w:rsidRPr="004F414E">
              <w:rPr>
                <w:rFonts w:ascii="Arial" w:hAnsi="Arial" w:cs="Arial"/>
                <w:sz w:val="20"/>
                <w:szCs w:val="20"/>
              </w:rPr>
              <w:t xml:space="preserve"> for business purposes</w:t>
            </w:r>
            <w:r w:rsidR="003521DD" w:rsidRPr="004F414E">
              <w:rPr>
                <w:rFonts w:ascii="Arial" w:hAnsi="Arial" w:cs="Arial"/>
                <w:sz w:val="20"/>
                <w:szCs w:val="20"/>
              </w:rPr>
              <w:t>, including transporting learners where necessary</w:t>
            </w:r>
            <w:r w:rsidR="00B40594" w:rsidRPr="004F41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57" w:type="dxa"/>
          </w:tcPr>
          <w:p w14:paraId="4E7A403C" w14:textId="57491B21" w:rsidR="00B345FB" w:rsidRPr="00AC1410" w:rsidRDefault="00B345FB" w:rsidP="00AC141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DBD5F3" w14:textId="77777777" w:rsidR="000869C0" w:rsidRDefault="000869C0" w:rsidP="00296F3E"/>
    <w:sectPr w:rsidR="000869C0" w:rsidSect="00FC4B7B">
      <w:pgSz w:w="11900" w:h="16840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6A75"/>
    <w:multiLevelType w:val="hybridMultilevel"/>
    <w:tmpl w:val="CDE8DEFA"/>
    <w:lvl w:ilvl="0" w:tplc="4D4855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178BE"/>
    <w:multiLevelType w:val="hybridMultilevel"/>
    <w:tmpl w:val="D5AA59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644CD"/>
    <w:multiLevelType w:val="hybridMultilevel"/>
    <w:tmpl w:val="B2B68AA0"/>
    <w:lvl w:ilvl="0" w:tplc="EC24E99E">
      <w:start w:val="1"/>
      <w:numFmt w:val="bullet"/>
      <w:lvlText w:val="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B06CF"/>
    <w:multiLevelType w:val="hybridMultilevel"/>
    <w:tmpl w:val="7EDE75BC"/>
    <w:lvl w:ilvl="0" w:tplc="881AF8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91BD0"/>
    <w:multiLevelType w:val="multilevel"/>
    <w:tmpl w:val="2FDEE0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E6EFE"/>
    <w:multiLevelType w:val="hybridMultilevel"/>
    <w:tmpl w:val="F7F40312"/>
    <w:lvl w:ilvl="0" w:tplc="8B5C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5F65B8"/>
    <w:multiLevelType w:val="hybridMultilevel"/>
    <w:tmpl w:val="171628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D26D3"/>
    <w:multiLevelType w:val="hybridMultilevel"/>
    <w:tmpl w:val="90F22F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244F2"/>
    <w:multiLevelType w:val="multilevel"/>
    <w:tmpl w:val="6E38D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2A08AC"/>
    <w:multiLevelType w:val="multilevel"/>
    <w:tmpl w:val="CE82EA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FE339D"/>
    <w:multiLevelType w:val="multilevel"/>
    <w:tmpl w:val="A8AC83C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857B58"/>
    <w:multiLevelType w:val="hybridMultilevel"/>
    <w:tmpl w:val="82C097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B41AF6"/>
    <w:multiLevelType w:val="hybridMultilevel"/>
    <w:tmpl w:val="4492191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A54185"/>
    <w:multiLevelType w:val="multilevel"/>
    <w:tmpl w:val="AB2C2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A11C7D"/>
    <w:multiLevelType w:val="hybridMultilevel"/>
    <w:tmpl w:val="5B368B6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491C60"/>
    <w:multiLevelType w:val="multilevel"/>
    <w:tmpl w:val="D5106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B2935"/>
    <w:multiLevelType w:val="hybridMultilevel"/>
    <w:tmpl w:val="33CA5B14"/>
    <w:lvl w:ilvl="0" w:tplc="24D8B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D4178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054D7A"/>
    <w:multiLevelType w:val="multilevel"/>
    <w:tmpl w:val="C67AE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B550B8"/>
    <w:multiLevelType w:val="hybridMultilevel"/>
    <w:tmpl w:val="DDDCFEF2"/>
    <w:lvl w:ilvl="0" w:tplc="1A94EF8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2B0D13"/>
    <w:multiLevelType w:val="hybridMultilevel"/>
    <w:tmpl w:val="800E0AD6"/>
    <w:lvl w:ilvl="0" w:tplc="A76EC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D1FEB"/>
    <w:multiLevelType w:val="hybridMultilevel"/>
    <w:tmpl w:val="816EF7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5B48"/>
    <w:multiLevelType w:val="multilevel"/>
    <w:tmpl w:val="66844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174C8"/>
    <w:multiLevelType w:val="hybridMultilevel"/>
    <w:tmpl w:val="D510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0E1124"/>
    <w:multiLevelType w:val="hybridMultilevel"/>
    <w:tmpl w:val="AB80E5FE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E3A11"/>
    <w:multiLevelType w:val="hybridMultilevel"/>
    <w:tmpl w:val="D946DD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1131C2"/>
    <w:multiLevelType w:val="hybridMultilevel"/>
    <w:tmpl w:val="14101A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FB343C"/>
    <w:multiLevelType w:val="multilevel"/>
    <w:tmpl w:val="28FCAB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7C02A2B"/>
    <w:multiLevelType w:val="hybridMultilevel"/>
    <w:tmpl w:val="E17AC2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E513C8"/>
    <w:multiLevelType w:val="hybridMultilevel"/>
    <w:tmpl w:val="F26EF5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AE58F8"/>
    <w:multiLevelType w:val="hybridMultilevel"/>
    <w:tmpl w:val="8438F1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6C6687"/>
    <w:multiLevelType w:val="hybridMultilevel"/>
    <w:tmpl w:val="2FB0E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C042B6"/>
    <w:multiLevelType w:val="multilevel"/>
    <w:tmpl w:val="DE98E8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361AAF"/>
    <w:multiLevelType w:val="hybridMultilevel"/>
    <w:tmpl w:val="799A84A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EC0B03"/>
    <w:multiLevelType w:val="multilevel"/>
    <w:tmpl w:val="1A94E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F2C28EC"/>
    <w:multiLevelType w:val="hybridMultilevel"/>
    <w:tmpl w:val="2FDEE0C4"/>
    <w:lvl w:ilvl="0" w:tplc="44A4C7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3" w:hanging="360"/>
      </w:pPr>
    </w:lvl>
    <w:lvl w:ilvl="2" w:tplc="0409001B" w:tentative="1">
      <w:start w:val="1"/>
      <w:numFmt w:val="lowerRoman"/>
      <w:lvlText w:val="%3."/>
      <w:lvlJc w:val="right"/>
      <w:pPr>
        <w:ind w:left="1743" w:hanging="180"/>
      </w:pPr>
    </w:lvl>
    <w:lvl w:ilvl="3" w:tplc="0409000F" w:tentative="1">
      <w:start w:val="1"/>
      <w:numFmt w:val="decimal"/>
      <w:lvlText w:val="%4."/>
      <w:lvlJc w:val="left"/>
      <w:pPr>
        <w:ind w:left="2463" w:hanging="360"/>
      </w:pPr>
    </w:lvl>
    <w:lvl w:ilvl="4" w:tplc="04090019" w:tentative="1">
      <w:start w:val="1"/>
      <w:numFmt w:val="lowerLetter"/>
      <w:lvlText w:val="%5."/>
      <w:lvlJc w:val="left"/>
      <w:pPr>
        <w:ind w:left="3183" w:hanging="360"/>
      </w:pPr>
    </w:lvl>
    <w:lvl w:ilvl="5" w:tplc="0409001B" w:tentative="1">
      <w:start w:val="1"/>
      <w:numFmt w:val="lowerRoman"/>
      <w:lvlText w:val="%6."/>
      <w:lvlJc w:val="right"/>
      <w:pPr>
        <w:ind w:left="3903" w:hanging="180"/>
      </w:pPr>
    </w:lvl>
    <w:lvl w:ilvl="6" w:tplc="0409000F" w:tentative="1">
      <w:start w:val="1"/>
      <w:numFmt w:val="decimal"/>
      <w:lvlText w:val="%7."/>
      <w:lvlJc w:val="left"/>
      <w:pPr>
        <w:ind w:left="4623" w:hanging="360"/>
      </w:pPr>
    </w:lvl>
    <w:lvl w:ilvl="7" w:tplc="04090019" w:tentative="1">
      <w:start w:val="1"/>
      <w:numFmt w:val="lowerLetter"/>
      <w:lvlText w:val="%8."/>
      <w:lvlJc w:val="left"/>
      <w:pPr>
        <w:ind w:left="5343" w:hanging="360"/>
      </w:pPr>
    </w:lvl>
    <w:lvl w:ilvl="8" w:tplc="040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6" w15:restartNumberingAfterBreak="0">
    <w:nsid w:val="6F420A51"/>
    <w:multiLevelType w:val="hybridMultilevel"/>
    <w:tmpl w:val="6538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3467B6"/>
    <w:multiLevelType w:val="hybridMultilevel"/>
    <w:tmpl w:val="DDDCF966"/>
    <w:lvl w:ilvl="0" w:tplc="EE76D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E771B"/>
    <w:multiLevelType w:val="multilevel"/>
    <w:tmpl w:val="D510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74856F0"/>
    <w:multiLevelType w:val="hybridMultilevel"/>
    <w:tmpl w:val="1A94E4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D27AB4"/>
    <w:multiLevelType w:val="hybridMultilevel"/>
    <w:tmpl w:val="3F109ECE"/>
    <w:lvl w:ilvl="0" w:tplc="59A22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55F4D"/>
    <w:multiLevelType w:val="hybridMultilevel"/>
    <w:tmpl w:val="B58C3A84"/>
    <w:lvl w:ilvl="0" w:tplc="92149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9A1437"/>
    <w:multiLevelType w:val="multilevel"/>
    <w:tmpl w:val="646E3D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FBF0701"/>
    <w:multiLevelType w:val="multilevel"/>
    <w:tmpl w:val="9EDE4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0132">
    <w:abstractNumId w:val="2"/>
  </w:num>
  <w:num w:numId="2" w16cid:durableId="872502221">
    <w:abstractNumId w:val="14"/>
  </w:num>
  <w:num w:numId="3" w16cid:durableId="2133815295">
    <w:abstractNumId w:val="25"/>
  </w:num>
  <w:num w:numId="4" w16cid:durableId="1799840383">
    <w:abstractNumId w:val="31"/>
  </w:num>
  <w:num w:numId="5" w16cid:durableId="761754353">
    <w:abstractNumId w:val="29"/>
  </w:num>
  <w:num w:numId="6" w16cid:durableId="1652638143">
    <w:abstractNumId w:val="33"/>
  </w:num>
  <w:num w:numId="7" w16cid:durableId="1321693524">
    <w:abstractNumId w:val="36"/>
  </w:num>
  <w:num w:numId="8" w16cid:durableId="1589728603">
    <w:abstractNumId w:val="23"/>
  </w:num>
  <w:num w:numId="9" w16cid:durableId="1145776500">
    <w:abstractNumId w:val="39"/>
  </w:num>
  <w:num w:numId="10" w16cid:durableId="144587888">
    <w:abstractNumId w:val="15"/>
  </w:num>
  <w:num w:numId="11" w16cid:durableId="1313176697">
    <w:abstractNumId w:val="34"/>
  </w:num>
  <w:num w:numId="12" w16cid:durableId="1514880571">
    <w:abstractNumId w:val="17"/>
  </w:num>
  <w:num w:numId="13" w16cid:durableId="2009400260">
    <w:abstractNumId w:val="11"/>
  </w:num>
  <w:num w:numId="14" w16cid:durableId="1411855579">
    <w:abstractNumId w:val="35"/>
  </w:num>
  <w:num w:numId="15" w16cid:durableId="1230963430">
    <w:abstractNumId w:val="4"/>
  </w:num>
  <w:num w:numId="16" w16cid:durableId="100271180">
    <w:abstractNumId w:val="37"/>
  </w:num>
  <w:num w:numId="17" w16cid:durableId="1235747605">
    <w:abstractNumId w:val="38"/>
  </w:num>
  <w:num w:numId="18" w16cid:durableId="737753376">
    <w:abstractNumId w:val="1"/>
  </w:num>
  <w:num w:numId="19" w16cid:durableId="656570392">
    <w:abstractNumId w:val="5"/>
  </w:num>
  <w:num w:numId="20" w16cid:durableId="2076584631">
    <w:abstractNumId w:val="41"/>
  </w:num>
  <w:num w:numId="21" w16cid:durableId="75060302">
    <w:abstractNumId w:val="24"/>
  </w:num>
  <w:num w:numId="22" w16cid:durableId="533736520">
    <w:abstractNumId w:val="0"/>
  </w:num>
  <w:num w:numId="23" w16cid:durableId="812596264">
    <w:abstractNumId w:val="3"/>
  </w:num>
  <w:num w:numId="24" w16cid:durableId="1617785792">
    <w:abstractNumId w:val="20"/>
  </w:num>
  <w:num w:numId="25" w16cid:durableId="1555971264">
    <w:abstractNumId w:val="40"/>
  </w:num>
  <w:num w:numId="26" w16cid:durableId="104204078">
    <w:abstractNumId w:val="26"/>
  </w:num>
  <w:num w:numId="27" w16cid:durableId="105319236">
    <w:abstractNumId w:val="16"/>
  </w:num>
  <w:num w:numId="28" w16cid:durableId="1549611057">
    <w:abstractNumId w:val="19"/>
  </w:num>
  <w:num w:numId="29" w16cid:durableId="1165629445">
    <w:abstractNumId w:val="18"/>
  </w:num>
  <w:num w:numId="30" w16cid:durableId="1709060674">
    <w:abstractNumId w:val="7"/>
  </w:num>
  <w:num w:numId="31" w16cid:durableId="859977360">
    <w:abstractNumId w:val="6"/>
  </w:num>
  <w:num w:numId="32" w16cid:durableId="1014188720">
    <w:abstractNumId w:val="8"/>
  </w:num>
  <w:num w:numId="33" w16cid:durableId="466513079">
    <w:abstractNumId w:val="13"/>
  </w:num>
  <w:num w:numId="34" w16cid:durableId="1821997460">
    <w:abstractNumId w:val="27"/>
  </w:num>
  <w:num w:numId="35" w16cid:durableId="1035548164">
    <w:abstractNumId w:val="10"/>
  </w:num>
  <w:num w:numId="36" w16cid:durableId="744885627">
    <w:abstractNumId w:val="9"/>
  </w:num>
  <w:num w:numId="37" w16cid:durableId="68431399">
    <w:abstractNumId w:val="21"/>
  </w:num>
  <w:num w:numId="38" w16cid:durableId="2060547972">
    <w:abstractNumId w:val="28"/>
  </w:num>
  <w:num w:numId="39" w16cid:durableId="1980064114">
    <w:abstractNumId w:val="22"/>
  </w:num>
  <w:num w:numId="40" w16cid:durableId="1820148656">
    <w:abstractNumId w:val="32"/>
  </w:num>
  <w:num w:numId="41" w16cid:durableId="1513103149">
    <w:abstractNumId w:val="30"/>
  </w:num>
  <w:num w:numId="42" w16cid:durableId="847332601">
    <w:abstractNumId w:val="43"/>
  </w:num>
  <w:num w:numId="43" w16cid:durableId="537931716">
    <w:abstractNumId w:val="42"/>
  </w:num>
  <w:num w:numId="44" w16cid:durableId="1833058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5CC"/>
    <w:rsid w:val="00006E0E"/>
    <w:rsid w:val="00030C3C"/>
    <w:rsid w:val="0004125F"/>
    <w:rsid w:val="000459EE"/>
    <w:rsid w:val="00082A8B"/>
    <w:rsid w:val="000869C0"/>
    <w:rsid w:val="000945C0"/>
    <w:rsid w:val="000970F8"/>
    <w:rsid w:val="000D42CE"/>
    <w:rsid w:val="00115FF4"/>
    <w:rsid w:val="00120FA0"/>
    <w:rsid w:val="001214FF"/>
    <w:rsid w:val="00134266"/>
    <w:rsid w:val="00160A73"/>
    <w:rsid w:val="00166FE1"/>
    <w:rsid w:val="0017096A"/>
    <w:rsid w:val="001753EC"/>
    <w:rsid w:val="00177552"/>
    <w:rsid w:val="00196387"/>
    <w:rsid w:val="001A38C9"/>
    <w:rsid w:val="001A4E4C"/>
    <w:rsid w:val="001A7484"/>
    <w:rsid w:val="001D161C"/>
    <w:rsid w:val="001D1AF2"/>
    <w:rsid w:val="001D7A8B"/>
    <w:rsid w:val="00201A99"/>
    <w:rsid w:val="00202BF6"/>
    <w:rsid w:val="00223106"/>
    <w:rsid w:val="00224128"/>
    <w:rsid w:val="00230448"/>
    <w:rsid w:val="00240B9B"/>
    <w:rsid w:val="00242F43"/>
    <w:rsid w:val="00251EC5"/>
    <w:rsid w:val="002666CE"/>
    <w:rsid w:val="00283A36"/>
    <w:rsid w:val="00296F3E"/>
    <w:rsid w:val="002B2CA8"/>
    <w:rsid w:val="00300E84"/>
    <w:rsid w:val="00301978"/>
    <w:rsid w:val="00307F30"/>
    <w:rsid w:val="0033136B"/>
    <w:rsid w:val="00331DF0"/>
    <w:rsid w:val="00337B76"/>
    <w:rsid w:val="00342DA6"/>
    <w:rsid w:val="003521DD"/>
    <w:rsid w:val="003625AF"/>
    <w:rsid w:val="0038288E"/>
    <w:rsid w:val="003903C7"/>
    <w:rsid w:val="00396A9C"/>
    <w:rsid w:val="003A101A"/>
    <w:rsid w:val="003A6EB8"/>
    <w:rsid w:val="003C2AE1"/>
    <w:rsid w:val="003D4E95"/>
    <w:rsid w:val="003E5163"/>
    <w:rsid w:val="003F2106"/>
    <w:rsid w:val="0040125A"/>
    <w:rsid w:val="00404965"/>
    <w:rsid w:val="00417627"/>
    <w:rsid w:val="004558DD"/>
    <w:rsid w:val="004B7313"/>
    <w:rsid w:val="004F414E"/>
    <w:rsid w:val="004F664B"/>
    <w:rsid w:val="005118D6"/>
    <w:rsid w:val="005154C4"/>
    <w:rsid w:val="005555A6"/>
    <w:rsid w:val="00580AFA"/>
    <w:rsid w:val="005A5434"/>
    <w:rsid w:val="005A6799"/>
    <w:rsid w:val="005A7609"/>
    <w:rsid w:val="00610322"/>
    <w:rsid w:val="00622645"/>
    <w:rsid w:val="00627890"/>
    <w:rsid w:val="006353A0"/>
    <w:rsid w:val="006428F0"/>
    <w:rsid w:val="006477DE"/>
    <w:rsid w:val="00652542"/>
    <w:rsid w:val="0066591C"/>
    <w:rsid w:val="00665F07"/>
    <w:rsid w:val="00666B9C"/>
    <w:rsid w:val="006827D4"/>
    <w:rsid w:val="006A2CF6"/>
    <w:rsid w:val="006A4B41"/>
    <w:rsid w:val="006B0F83"/>
    <w:rsid w:val="006B4727"/>
    <w:rsid w:val="006D6575"/>
    <w:rsid w:val="006F0B28"/>
    <w:rsid w:val="007339F5"/>
    <w:rsid w:val="007545CC"/>
    <w:rsid w:val="00754F39"/>
    <w:rsid w:val="00756097"/>
    <w:rsid w:val="00762BF0"/>
    <w:rsid w:val="00784373"/>
    <w:rsid w:val="00793906"/>
    <w:rsid w:val="00796989"/>
    <w:rsid w:val="007A2967"/>
    <w:rsid w:val="007A66F0"/>
    <w:rsid w:val="007B6B5B"/>
    <w:rsid w:val="007D5EC9"/>
    <w:rsid w:val="007F7B3F"/>
    <w:rsid w:val="008037E6"/>
    <w:rsid w:val="00816439"/>
    <w:rsid w:val="00823882"/>
    <w:rsid w:val="00835550"/>
    <w:rsid w:val="00865913"/>
    <w:rsid w:val="008A3405"/>
    <w:rsid w:val="008B358F"/>
    <w:rsid w:val="008C191D"/>
    <w:rsid w:val="008C459C"/>
    <w:rsid w:val="008E0C7B"/>
    <w:rsid w:val="008E6C54"/>
    <w:rsid w:val="00925CD7"/>
    <w:rsid w:val="009305AB"/>
    <w:rsid w:val="009307A2"/>
    <w:rsid w:val="009406E7"/>
    <w:rsid w:val="00946168"/>
    <w:rsid w:val="00953AAD"/>
    <w:rsid w:val="0096037C"/>
    <w:rsid w:val="009661E5"/>
    <w:rsid w:val="00974EC7"/>
    <w:rsid w:val="009800CD"/>
    <w:rsid w:val="009B620C"/>
    <w:rsid w:val="009C709F"/>
    <w:rsid w:val="00A00263"/>
    <w:rsid w:val="00A07610"/>
    <w:rsid w:val="00A13BC9"/>
    <w:rsid w:val="00A15ED8"/>
    <w:rsid w:val="00A168E3"/>
    <w:rsid w:val="00A24279"/>
    <w:rsid w:val="00A46FE3"/>
    <w:rsid w:val="00A7196D"/>
    <w:rsid w:val="00A83F0E"/>
    <w:rsid w:val="00A937DC"/>
    <w:rsid w:val="00AB107C"/>
    <w:rsid w:val="00AB1D51"/>
    <w:rsid w:val="00AC1410"/>
    <w:rsid w:val="00B13AF1"/>
    <w:rsid w:val="00B23730"/>
    <w:rsid w:val="00B345FB"/>
    <w:rsid w:val="00B40594"/>
    <w:rsid w:val="00B514F8"/>
    <w:rsid w:val="00B67A53"/>
    <w:rsid w:val="00B934C9"/>
    <w:rsid w:val="00B95CF0"/>
    <w:rsid w:val="00BA1C0F"/>
    <w:rsid w:val="00BC436E"/>
    <w:rsid w:val="00BE2DAC"/>
    <w:rsid w:val="00C002BC"/>
    <w:rsid w:val="00C025E8"/>
    <w:rsid w:val="00C05A0B"/>
    <w:rsid w:val="00C200FA"/>
    <w:rsid w:val="00C32AF8"/>
    <w:rsid w:val="00C352AF"/>
    <w:rsid w:val="00C53D0D"/>
    <w:rsid w:val="00C5485F"/>
    <w:rsid w:val="00C55982"/>
    <w:rsid w:val="00C6406F"/>
    <w:rsid w:val="00C85067"/>
    <w:rsid w:val="00C923ED"/>
    <w:rsid w:val="00C9533A"/>
    <w:rsid w:val="00C96C88"/>
    <w:rsid w:val="00CA3980"/>
    <w:rsid w:val="00CA726A"/>
    <w:rsid w:val="00CB125C"/>
    <w:rsid w:val="00CC08EA"/>
    <w:rsid w:val="00CC5E6C"/>
    <w:rsid w:val="00CE5BA9"/>
    <w:rsid w:val="00CF48BC"/>
    <w:rsid w:val="00CF572F"/>
    <w:rsid w:val="00D02493"/>
    <w:rsid w:val="00D03E7E"/>
    <w:rsid w:val="00D460BE"/>
    <w:rsid w:val="00D6445F"/>
    <w:rsid w:val="00D6500C"/>
    <w:rsid w:val="00D6692C"/>
    <w:rsid w:val="00D77AAA"/>
    <w:rsid w:val="00DA2616"/>
    <w:rsid w:val="00DA4B79"/>
    <w:rsid w:val="00DB15CD"/>
    <w:rsid w:val="00DB18A9"/>
    <w:rsid w:val="00DC5F7D"/>
    <w:rsid w:val="00E0726C"/>
    <w:rsid w:val="00E23217"/>
    <w:rsid w:val="00E529DF"/>
    <w:rsid w:val="00E529EE"/>
    <w:rsid w:val="00E70EAA"/>
    <w:rsid w:val="00E80626"/>
    <w:rsid w:val="00EA0A21"/>
    <w:rsid w:val="00EA54FB"/>
    <w:rsid w:val="00EC513A"/>
    <w:rsid w:val="00ED719B"/>
    <w:rsid w:val="00EE1334"/>
    <w:rsid w:val="00EE2103"/>
    <w:rsid w:val="00EE3787"/>
    <w:rsid w:val="00EE5A9D"/>
    <w:rsid w:val="00EF1DFA"/>
    <w:rsid w:val="00F03536"/>
    <w:rsid w:val="00F10987"/>
    <w:rsid w:val="00F1634B"/>
    <w:rsid w:val="00F306AC"/>
    <w:rsid w:val="00F3697C"/>
    <w:rsid w:val="00F6025B"/>
    <w:rsid w:val="00F7029F"/>
    <w:rsid w:val="00F72159"/>
    <w:rsid w:val="00F775C5"/>
    <w:rsid w:val="00F97AA5"/>
    <w:rsid w:val="00FA773D"/>
    <w:rsid w:val="00FB039A"/>
    <w:rsid w:val="00FB6B84"/>
    <w:rsid w:val="00FC434F"/>
    <w:rsid w:val="00FC4B7B"/>
    <w:rsid w:val="00FE5640"/>
    <w:rsid w:val="00FF7944"/>
    <w:rsid w:val="03FA1F8D"/>
    <w:rsid w:val="05283789"/>
    <w:rsid w:val="07640F01"/>
    <w:rsid w:val="084BD8E4"/>
    <w:rsid w:val="0B88C2C1"/>
    <w:rsid w:val="0EBE86A6"/>
    <w:rsid w:val="180172CC"/>
    <w:rsid w:val="1BAD4F70"/>
    <w:rsid w:val="1D6B0A0E"/>
    <w:rsid w:val="25686146"/>
    <w:rsid w:val="28D8BF8F"/>
    <w:rsid w:val="298F9CF4"/>
    <w:rsid w:val="2E2031A4"/>
    <w:rsid w:val="3767155E"/>
    <w:rsid w:val="399493AF"/>
    <w:rsid w:val="3FD23BB9"/>
    <w:rsid w:val="4127E807"/>
    <w:rsid w:val="44239449"/>
    <w:rsid w:val="46DF7793"/>
    <w:rsid w:val="4A9BEA35"/>
    <w:rsid w:val="4E4B5AB1"/>
    <w:rsid w:val="50883D02"/>
    <w:rsid w:val="5C7035E6"/>
    <w:rsid w:val="5F565170"/>
    <w:rsid w:val="601DFEAE"/>
    <w:rsid w:val="60EBB81A"/>
    <w:rsid w:val="6235B4A4"/>
    <w:rsid w:val="63352214"/>
    <w:rsid w:val="701B192F"/>
    <w:rsid w:val="705D6B8B"/>
    <w:rsid w:val="714CD7F3"/>
    <w:rsid w:val="74B8C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A2394C"/>
  <w15:docId w15:val="{9279B9D6-0C66-4F6C-93F2-F1150663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5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5CC"/>
    <w:rPr>
      <w:rFonts w:ascii="Lucida Grande" w:hAnsi="Lucida Grande" w:cs="Lucida Grande"/>
      <w:sz w:val="18"/>
      <w:szCs w:val="18"/>
    </w:rPr>
  </w:style>
  <w:style w:type="paragraph" w:customStyle="1" w:styleId="01BSCCParagraphbodystyle">
    <w:name w:val="01BS CC Paragraph body style"/>
    <w:rsid w:val="000869C0"/>
    <w:pPr>
      <w:suppressAutoHyphens/>
      <w:spacing w:after="240"/>
    </w:pPr>
    <w:rPr>
      <w:rFonts w:ascii="Verdana" w:eastAsia="Times New Roman" w:hAnsi="Verdana" w:cs="Times New Roman"/>
      <w:sz w:val="22"/>
      <w:szCs w:val="20"/>
    </w:rPr>
  </w:style>
  <w:style w:type="paragraph" w:styleId="ListParagraph">
    <w:name w:val="List Paragraph"/>
    <w:basedOn w:val="Normal"/>
    <w:qFormat/>
    <w:rsid w:val="000869C0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GB"/>
    </w:rPr>
  </w:style>
  <w:style w:type="table" w:styleId="TableGrid">
    <w:name w:val="Table Grid"/>
    <w:basedOn w:val="TableNormal"/>
    <w:uiPriority w:val="59"/>
    <w:rsid w:val="00086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A10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3A101A"/>
  </w:style>
  <w:style w:type="character" w:customStyle="1" w:styleId="eop">
    <w:name w:val="eop"/>
    <w:basedOn w:val="DefaultParagraphFont"/>
    <w:rsid w:val="003A10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4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2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6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96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5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6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9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3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2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28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758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7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3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87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43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2045F8B2B844B5D41A259F20D427" ma:contentTypeVersion="13" ma:contentTypeDescription="Create a new document." ma:contentTypeScope="" ma:versionID="a0686aed0cb0ae7e7469f861aa10b246">
  <xsd:schema xmlns:xsd="http://www.w3.org/2001/XMLSchema" xmlns:xs="http://www.w3.org/2001/XMLSchema" xmlns:p="http://schemas.microsoft.com/office/2006/metadata/properties" xmlns:ns2="f6931f4c-3a11-41ff-946c-8490ba1fdad9" xmlns:ns3="0758ce60-4576-4005-8215-f8eb855dec27" targetNamespace="http://schemas.microsoft.com/office/2006/metadata/properties" ma:root="true" ma:fieldsID="35a33dc3dbe70e50f8fa6f845ae56f75" ns2:_="" ns3:_="">
    <xsd:import namespace="f6931f4c-3a11-41ff-946c-8490ba1fdad9"/>
    <xsd:import namespace="0758ce60-4576-4005-8215-f8eb855de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31f4c-3a11-41ff-946c-8490ba1fda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d451f5-2150-459a-bf5b-c67c85fc0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8ce60-4576-4005-8215-f8eb855de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7968ef7-5a49-4c2a-9bc7-78b1513b06c7}" ma:internalName="TaxCatchAll" ma:showField="CatchAllData" ma:web="0758ce60-4576-4005-8215-f8eb855de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58ce60-4576-4005-8215-f8eb855dec27" xsi:nil="true"/>
    <lcf76f155ced4ddcb4097134ff3c332f xmlns="f6931f4c-3a11-41ff-946c-8490ba1fda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BF54DA-5A5B-4149-9635-E9C3D48D2E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92D21-D584-41D2-8409-ED5933E6C9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31f4c-3a11-41ff-946c-8490ba1fdad9"/>
    <ds:schemaRef ds:uri="0758ce60-4576-4005-8215-f8eb855de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C0551-7E36-49FB-8836-B86C689D0FEF}">
  <ds:schemaRefs>
    <ds:schemaRef ds:uri="http://schemas.microsoft.com/office/2006/metadata/properties"/>
    <ds:schemaRef ds:uri="http://schemas.microsoft.com/office/infopath/2007/PartnerControls"/>
    <ds:schemaRef ds:uri="0758ce60-4576-4005-8215-f8eb855dec27"/>
    <ds:schemaRef ds:uri="f6931f4c-3a11-41ff-946c-8490ba1fda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5494</Characters>
  <Application>Microsoft Office Word</Application>
  <DocSecurity>0</DocSecurity>
  <Lines>45</Lines>
  <Paragraphs>12</Paragraphs>
  <ScaleCrop>false</ScaleCrop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 Hedge</dc:creator>
  <cp:lastModifiedBy>Bonnie  Davies</cp:lastModifiedBy>
  <cp:revision>2</cp:revision>
  <dcterms:created xsi:type="dcterms:W3CDTF">2026-02-19T09:34:00Z</dcterms:created>
  <dcterms:modified xsi:type="dcterms:W3CDTF">2026-02-19T09:34:00Z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0x010100FA032045F8B2B844B5D41A259F20D427</vt:lpwstr>
  </property>
  <property fmtid="{D5CDD505-2E9C-101B-9397-08002B2CF9AE}" pid="3" name="MediaServiceImageTags">
    <vt:lpwstr/>
  </property>
</Properties>
</file>